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638" w:rsidRDefault="00524638">
      <w:pPr>
        <w:jc w:val="center"/>
        <w:rPr>
          <w:rFonts w:ascii="標楷體" w:eastAsia="標楷體" w:hAnsi="標楷體"/>
          <w:b/>
          <w:sz w:val="40"/>
        </w:rPr>
      </w:pPr>
      <w:bookmarkStart w:id="0" w:name="_GoBack"/>
      <w:bookmarkEnd w:id="0"/>
    </w:p>
    <w:p w:rsidR="00524638" w:rsidRDefault="005C0A24">
      <w:pPr>
        <w:pStyle w:val="a3"/>
        <w:jc w:val="center"/>
        <w:rPr>
          <w:rFonts w:ascii="標楷體" w:eastAsia="標楷體" w:hAnsi="標楷體"/>
          <w:b/>
          <w:sz w:val="36"/>
          <w:szCs w:val="36"/>
        </w:rPr>
      </w:pPr>
      <w:r>
        <w:rPr>
          <w:rFonts w:ascii="標楷體" w:eastAsia="標楷體" w:hAnsi="標楷體"/>
          <w:b/>
          <w:sz w:val="36"/>
          <w:szCs w:val="36"/>
        </w:rPr>
        <w:t>109</w:t>
      </w:r>
      <w:r>
        <w:rPr>
          <w:rFonts w:ascii="標楷體" w:eastAsia="標楷體" w:hAnsi="標楷體"/>
          <w:b/>
          <w:sz w:val="36"/>
          <w:szCs w:val="36"/>
        </w:rPr>
        <w:t>年度臺中市向日葵反毒大專志工陪伴輔導計畫</w:t>
      </w:r>
    </w:p>
    <w:p w:rsidR="00524638" w:rsidRDefault="00524638">
      <w:pPr>
        <w:rPr>
          <w:rFonts w:ascii="Times New Roman" w:hAnsi="Times New Roman"/>
          <w:szCs w:val="24"/>
        </w:rPr>
      </w:pPr>
    </w:p>
    <w:p w:rsidR="00524638" w:rsidRDefault="00524638">
      <w:pPr>
        <w:rPr>
          <w:rFonts w:ascii="Times New Roman" w:hAnsi="Times New Roman"/>
          <w:szCs w:val="24"/>
        </w:rPr>
      </w:pPr>
    </w:p>
    <w:p w:rsidR="00524638" w:rsidRDefault="00524638">
      <w:pPr>
        <w:rPr>
          <w:rFonts w:ascii="Times New Roman" w:hAnsi="Times New Roman"/>
          <w:szCs w:val="24"/>
        </w:rPr>
      </w:pPr>
    </w:p>
    <w:p w:rsidR="00524638" w:rsidRDefault="005C0A24">
      <w:r>
        <w:rPr>
          <w:noProof/>
        </w:rPr>
        <w:drawing>
          <wp:anchor distT="0" distB="0" distL="114300" distR="114300" simplePos="0" relativeHeight="251659264" behindDoc="0" locked="0" layoutInCell="1" allowOverlap="1">
            <wp:simplePos x="0" y="0"/>
            <wp:positionH relativeFrom="column">
              <wp:posOffset>1276346</wp:posOffset>
            </wp:positionH>
            <wp:positionV relativeFrom="paragraph">
              <wp:posOffset>124458</wp:posOffset>
            </wp:positionV>
            <wp:extent cx="4124328" cy="4124328"/>
            <wp:effectExtent l="0" t="0" r="9522" b="9522"/>
            <wp:wrapTight wrapText="bothSides">
              <wp:wrapPolygon edited="0">
                <wp:start x="0" y="0"/>
                <wp:lineTo x="0" y="21550"/>
                <wp:lineTo x="21550" y="21550"/>
                <wp:lineTo x="21550" y="0"/>
                <wp:lineTo x="0" y="0"/>
              </wp:wrapPolygon>
            </wp:wrapTight>
            <wp:docPr id="1" name="圖片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4124328" cy="4124328"/>
                    </a:xfrm>
                    <a:prstGeom prst="rect">
                      <a:avLst/>
                    </a:prstGeom>
                    <a:noFill/>
                    <a:ln>
                      <a:noFill/>
                      <a:prstDash/>
                    </a:ln>
                  </pic:spPr>
                </pic:pic>
              </a:graphicData>
            </a:graphic>
          </wp:anchor>
        </w:drawing>
      </w:r>
    </w:p>
    <w:p w:rsidR="00524638" w:rsidRDefault="00524638">
      <w:pPr>
        <w:rPr>
          <w:rFonts w:ascii="Times New Roman" w:hAnsi="Times New Roman"/>
          <w:szCs w:val="24"/>
        </w:rPr>
      </w:pPr>
    </w:p>
    <w:p w:rsidR="00524638" w:rsidRDefault="00524638">
      <w:pPr>
        <w:rPr>
          <w:rFonts w:ascii="Times New Roman" w:hAnsi="Times New Roman"/>
          <w:szCs w:val="24"/>
        </w:rPr>
      </w:pPr>
    </w:p>
    <w:p w:rsidR="00524638" w:rsidRDefault="00524638">
      <w:pPr>
        <w:rPr>
          <w:rFonts w:ascii="Times New Roman" w:hAnsi="Times New Roman"/>
          <w:szCs w:val="24"/>
        </w:rPr>
      </w:pPr>
    </w:p>
    <w:p w:rsidR="00524638" w:rsidRDefault="00524638">
      <w:pPr>
        <w:rPr>
          <w:rFonts w:ascii="Times New Roman" w:hAnsi="Times New Roman"/>
          <w:szCs w:val="24"/>
        </w:rPr>
      </w:pPr>
    </w:p>
    <w:p w:rsidR="00524638" w:rsidRDefault="00524638">
      <w:pPr>
        <w:rPr>
          <w:rFonts w:ascii="Times New Roman" w:hAnsi="Times New Roman"/>
          <w:szCs w:val="24"/>
        </w:rPr>
      </w:pPr>
    </w:p>
    <w:p w:rsidR="00524638" w:rsidRDefault="00524638">
      <w:pPr>
        <w:rPr>
          <w:rFonts w:ascii="Times New Roman" w:hAnsi="Times New Roman"/>
          <w:szCs w:val="24"/>
        </w:rPr>
      </w:pPr>
    </w:p>
    <w:p w:rsidR="00524638" w:rsidRDefault="00524638">
      <w:pPr>
        <w:rPr>
          <w:rFonts w:ascii="Times New Roman" w:hAnsi="Times New Roman"/>
          <w:szCs w:val="24"/>
        </w:rPr>
      </w:pPr>
    </w:p>
    <w:p w:rsidR="00524638" w:rsidRDefault="00524638">
      <w:pPr>
        <w:rPr>
          <w:rFonts w:ascii="Times New Roman" w:hAnsi="Times New Roman"/>
          <w:szCs w:val="24"/>
        </w:rPr>
      </w:pPr>
    </w:p>
    <w:p w:rsidR="00524638" w:rsidRDefault="00524638">
      <w:pPr>
        <w:rPr>
          <w:rFonts w:ascii="Times New Roman" w:hAnsi="Times New Roman"/>
          <w:szCs w:val="24"/>
        </w:rPr>
      </w:pPr>
    </w:p>
    <w:p w:rsidR="00524638" w:rsidRDefault="00524638">
      <w:pPr>
        <w:rPr>
          <w:rFonts w:ascii="Times New Roman" w:hAnsi="Times New Roman"/>
          <w:szCs w:val="24"/>
        </w:rPr>
      </w:pPr>
    </w:p>
    <w:p w:rsidR="00524638" w:rsidRDefault="00524638">
      <w:pPr>
        <w:rPr>
          <w:rFonts w:ascii="Times New Roman" w:hAnsi="Times New Roman"/>
          <w:szCs w:val="24"/>
        </w:rPr>
      </w:pPr>
    </w:p>
    <w:p w:rsidR="00524638" w:rsidRDefault="00524638">
      <w:pPr>
        <w:rPr>
          <w:rFonts w:ascii="Times New Roman" w:hAnsi="Times New Roman"/>
          <w:szCs w:val="24"/>
        </w:rPr>
      </w:pPr>
    </w:p>
    <w:p w:rsidR="00524638" w:rsidRDefault="00524638">
      <w:pPr>
        <w:rPr>
          <w:rFonts w:ascii="Times New Roman" w:hAnsi="Times New Roman"/>
          <w:szCs w:val="24"/>
        </w:rPr>
      </w:pPr>
    </w:p>
    <w:p w:rsidR="00524638" w:rsidRDefault="00524638">
      <w:pPr>
        <w:rPr>
          <w:rFonts w:ascii="Times New Roman" w:hAnsi="Times New Roman"/>
          <w:szCs w:val="24"/>
        </w:rPr>
      </w:pPr>
    </w:p>
    <w:p w:rsidR="00524638" w:rsidRDefault="00524638">
      <w:pPr>
        <w:rPr>
          <w:rFonts w:ascii="Times New Roman" w:hAnsi="Times New Roman"/>
          <w:szCs w:val="24"/>
        </w:rPr>
      </w:pPr>
    </w:p>
    <w:p w:rsidR="00524638" w:rsidRDefault="00524638">
      <w:pPr>
        <w:rPr>
          <w:rFonts w:ascii="Times New Roman" w:hAnsi="Times New Roman"/>
          <w:szCs w:val="24"/>
        </w:rPr>
      </w:pPr>
    </w:p>
    <w:p w:rsidR="00524638" w:rsidRDefault="00524638">
      <w:pPr>
        <w:rPr>
          <w:rFonts w:ascii="Times New Roman" w:hAnsi="Times New Roman"/>
          <w:szCs w:val="24"/>
        </w:rPr>
      </w:pPr>
    </w:p>
    <w:p w:rsidR="00524638" w:rsidRDefault="00524638">
      <w:pPr>
        <w:rPr>
          <w:rFonts w:ascii="Times New Roman" w:hAnsi="Times New Roman"/>
          <w:szCs w:val="24"/>
        </w:rPr>
      </w:pPr>
    </w:p>
    <w:p w:rsidR="00524638" w:rsidRDefault="00524638">
      <w:pPr>
        <w:rPr>
          <w:rFonts w:ascii="Times New Roman" w:hAnsi="Times New Roman"/>
          <w:szCs w:val="24"/>
        </w:rPr>
      </w:pPr>
    </w:p>
    <w:p w:rsidR="00524638" w:rsidRDefault="00524638">
      <w:pPr>
        <w:rPr>
          <w:rFonts w:ascii="Times New Roman" w:hAnsi="Times New Roman"/>
          <w:szCs w:val="24"/>
        </w:rPr>
      </w:pPr>
    </w:p>
    <w:p w:rsidR="00524638" w:rsidRDefault="00524638">
      <w:pPr>
        <w:rPr>
          <w:rFonts w:ascii="Times New Roman" w:hAnsi="Times New Roman"/>
          <w:szCs w:val="24"/>
        </w:rPr>
      </w:pPr>
    </w:p>
    <w:p w:rsidR="00524638" w:rsidRDefault="005C0A24">
      <w:pPr>
        <w:rPr>
          <w:rFonts w:ascii="標楷體" w:eastAsia="標楷體" w:hAnsi="標楷體"/>
          <w:sz w:val="28"/>
          <w:szCs w:val="24"/>
        </w:rPr>
      </w:pPr>
      <w:r>
        <w:rPr>
          <w:rFonts w:ascii="標楷體" w:eastAsia="標楷體" w:hAnsi="標楷體"/>
          <w:sz w:val="28"/>
          <w:szCs w:val="24"/>
        </w:rPr>
        <w:t>【單位名稱】臺中市政府衛生局</w:t>
      </w:r>
    </w:p>
    <w:p w:rsidR="00524638" w:rsidRDefault="005C0A24">
      <w:pPr>
        <w:rPr>
          <w:rFonts w:ascii="標楷體" w:eastAsia="標楷體" w:hAnsi="標楷體"/>
          <w:sz w:val="28"/>
          <w:szCs w:val="24"/>
        </w:rPr>
      </w:pPr>
      <w:r>
        <w:rPr>
          <w:rFonts w:ascii="標楷體" w:eastAsia="標楷體" w:hAnsi="標楷體"/>
          <w:sz w:val="28"/>
          <w:szCs w:val="24"/>
        </w:rPr>
        <w:t>【單位負責人】曾梓展</w:t>
      </w:r>
      <w:r>
        <w:rPr>
          <w:rFonts w:ascii="標楷體" w:eastAsia="標楷體" w:hAnsi="標楷體"/>
          <w:sz w:val="28"/>
          <w:szCs w:val="24"/>
        </w:rPr>
        <w:t xml:space="preserve"> </w:t>
      </w:r>
      <w:r>
        <w:rPr>
          <w:rFonts w:ascii="標楷體" w:eastAsia="標楷體" w:hAnsi="標楷體"/>
          <w:sz w:val="28"/>
          <w:szCs w:val="24"/>
        </w:rPr>
        <w:t>局長</w:t>
      </w:r>
    </w:p>
    <w:p w:rsidR="00524638" w:rsidRDefault="005C0A24">
      <w:r>
        <w:rPr>
          <w:rFonts w:ascii="標楷體" w:eastAsia="標楷體" w:hAnsi="標楷體"/>
          <w:sz w:val="28"/>
          <w:szCs w:val="24"/>
        </w:rPr>
        <w:t>【專案聯絡人】謝昀臻個管師（</w:t>
      </w:r>
      <w:r>
        <w:rPr>
          <w:rFonts w:ascii="標楷體" w:eastAsia="標楷體" w:hAnsi="標楷體"/>
          <w:sz w:val="28"/>
          <w:szCs w:val="24"/>
        </w:rPr>
        <w:t>0425265394</w:t>
      </w:r>
      <w:r>
        <w:rPr>
          <w:rFonts w:ascii="標楷體" w:eastAsia="標楷體" w:hAnsi="標楷體"/>
          <w:sz w:val="28"/>
          <w:szCs w:val="24"/>
        </w:rPr>
        <w:t>＃</w:t>
      </w:r>
      <w:r>
        <w:rPr>
          <w:rFonts w:ascii="標楷體" w:eastAsia="標楷體" w:hAnsi="標楷體"/>
          <w:sz w:val="28"/>
          <w:szCs w:val="24"/>
        </w:rPr>
        <w:t>5690</w:t>
      </w:r>
      <w:r>
        <w:rPr>
          <w:rFonts w:ascii="標楷體" w:eastAsia="標楷體" w:hAnsi="標楷體"/>
          <w:sz w:val="28"/>
          <w:szCs w:val="24"/>
        </w:rPr>
        <w:t>）</w:t>
      </w:r>
    </w:p>
    <w:p w:rsidR="00524638" w:rsidRDefault="00524638">
      <w:pPr>
        <w:rPr>
          <w:rFonts w:ascii="Times New Roman" w:eastAsia="標楷體" w:hAnsi="Times New Roman"/>
          <w:szCs w:val="24"/>
        </w:rPr>
      </w:pPr>
    </w:p>
    <w:p w:rsidR="00524638" w:rsidRDefault="00524638">
      <w:pPr>
        <w:rPr>
          <w:rFonts w:ascii="Times New Roman" w:eastAsia="標楷體" w:hAnsi="Times New Roman"/>
          <w:szCs w:val="24"/>
        </w:rPr>
      </w:pPr>
    </w:p>
    <w:p w:rsidR="00524638" w:rsidRDefault="00524638">
      <w:pPr>
        <w:rPr>
          <w:rFonts w:ascii="Times New Roman" w:eastAsia="標楷體" w:hAnsi="Times New Roman"/>
          <w:szCs w:val="24"/>
        </w:rPr>
      </w:pPr>
    </w:p>
    <w:p w:rsidR="00524638" w:rsidRDefault="00524638">
      <w:pPr>
        <w:rPr>
          <w:rFonts w:ascii="Times New Roman" w:eastAsia="標楷體" w:hAnsi="Times New Roman"/>
          <w:szCs w:val="24"/>
        </w:rPr>
      </w:pPr>
    </w:p>
    <w:p w:rsidR="00524638" w:rsidRDefault="00524638">
      <w:pPr>
        <w:rPr>
          <w:rFonts w:ascii="Times New Roman" w:eastAsia="標楷體" w:hAnsi="Times New Roman"/>
          <w:szCs w:val="24"/>
        </w:rPr>
      </w:pPr>
    </w:p>
    <w:p w:rsidR="00524638" w:rsidRDefault="00524638">
      <w:pPr>
        <w:rPr>
          <w:rFonts w:ascii="Times New Roman" w:eastAsia="標楷體" w:hAnsi="Times New Roman"/>
          <w:szCs w:val="24"/>
        </w:rPr>
      </w:pPr>
    </w:p>
    <w:p w:rsidR="00524638" w:rsidRDefault="005C0A24">
      <w:pPr>
        <w:pStyle w:val="a3"/>
        <w:ind w:left="142"/>
        <w:jc w:val="center"/>
        <w:rPr>
          <w:rFonts w:ascii="標楷體" w:eastAsia="標楷體" w:hAnsi="標楷體"/>
          <w:b/>
          <w:sz w:val="28"/>
          <w:szCs w:val="28"/>
        </w:rPr>
      </w:pPr>
      <w:r>
        <w:rPr>
          <w:rFonts w:ascii="標楷體" w:eastAsia="標楷體" w:hAnsi="標楷體"/>
          <w:b/>
          <w:sz w:val="28"/>
          <w:szCs w:val="28"/>
        </w:rPr>
        <w:lastRenderedPageBreak/>
        <w:t>109</w:t>
      </w:r>
      <w:r>
        <w:rPr>
          <w:rFonts w:ascii="標楷體" w:eastAsia="標楷體" w:hAnsi="標楷體"/>
          <w:b/>
          <w:sz w:val="28"/>
          <w:szCs w:val="28"/>
        </w:rPr>
        <w:t>年度臺中市向日葵反毒大專志工陪伴輔導計畫</w:t>
      </w:r>
    </w:p>
    <w:p w:rsidR="00524638" w:rsidRDefault="005C0A24">
      <w:pPr>
        <w:numPr>
          <w:ilvl w:val="0"/>
          <w:numId w:val="1"/>
        </w:numPr>
        <w:rPr>
          <w:rFonts w:ascii="標楷體" w:eastAsia="標楷體" w:hAnsi="標楷體"/>
          <w:b/>
          <w:sz w:val="28"/>
          <w:szCs w:val="24"/>
        </w:rPr>
      </w:pPr>
      <w:r>
        <w:rPr>
          <w:rFonts w:ascii="標楷體" w:eastAsia="標楷體" w:hAnsi="標楷體"/>
          <w:b/>
          <w:sz w:val="28"/>
          <w:szCs w:val="24"/>
        </w:rPr>
        <w:t>方案名稱：</w:t>
      </w:r>
    </w:p>
    <w:p w:rsidR="00524638" w:rsidRDefault="005C0A24">
      <w:pPr>
        <w:pStyle w:val="a3"/>
        <w:ind w:left="142"/>
        <w:rPr>
          <w:rFonts w:ascii="標楷體" w:eastAsia="標楷體" w:hAnsi="標楷體"/>
          <w:bCs/>
          <w:sz w:val="28"/>
          <w:szCs w:val="28"/>
        </w:rPr>
      </w:pPr>
      <w:r>
        <w:rPr>
          <w:rFonts w:ascii="標楷體" w:eastAsia="標楷體" w:hAnsi="標楷體"/>
          <w:bCs/>
          <w:sz w:val="28"/>
          <w:szCs w:val="28"/>
        </w:rPr>
        <w:t>109</w:t>
      </w:r>
      <w:r>
        <w:rPr>
          <w:rFonts w:ascii="標楷體" w:eastAsia="標楷體" w:hAnsi="標楷體"/>
          <w:bCs/>
          <w:sz w:val="28"/>
          <w:szCs w:val="28"/>
        </w:rPr>
        <w:t>年度臺中市向日葵反毒大專志工陪伴輔導計畫</w:t>
      </w:r>
    </w:p>
    <w:p w:rsidR="00524638" w:rsidRDefault="005C0A24">
      <w:pPr>
        <w:numPr>
          <w:ilvl w:val="0"/>
          <w:numId w:val="1"/>
        </w:numPr>
        <w:spacing w:line="400" w:lineRule="exact"/>
        <w:ind w:left="624" w:hanging="482"/>
        <w:jc w:val="both"/>
      </w:pPr>
      <w:r>
        <w:rPr>
          <w:rFonts w:ascii="標楷體" w:eastAsia="標楷體" w:hAnsi="標楷體"/>
          <w:b/>
          <w:sz w:val="28"/>
          <w:szCs w:val="24"/>
        </w:rPr>
        <w:t>方案目標、目的</w:t>
      </w:r>
      <w:r>
        <w:rPr>
          <w:rFonts w:ascii="標楷體" w:eastAsia="標楷體" w:hAnsi="標楷體"/>
          <w:b/>
          <w:sz w:val="28"/>
          <w:szCs w:val="24"/>
        </w:rPr>
        <w:tab/>
      </w:r>
    </w:p>
    <w:p w:rsidR="00524638" w:rsidRDefault="005C0A24">
      <w:pPr>
        <w:numPr>
          <w:ilvl w:val="1"/>
          <w:numId w:val="1"/>
        </w:numPr>
        <w:spacing w:line="400" w:lineRule="exact"/>
        <w:ind w:left="1022" w:hanging="596"/>
        <w:jc w:val="both"/>
        <w:rPr>
          <w:rFonts w:ascii="標楷體" w:eastAsia="標楷體" w:hAnsi="標楷體"/>
          <w:sz w:val="28"/>
          <w:szCs w:val="28"/>
        </w:rPr>
      </w:pPr>
      <w:r>
        <w:rPr>
          <w:rFonts w:ascii="標楷體" w:eastAsia="標楷體" w:hAnsi="標楷體"/>
          <w:sz w:val="28"/>
          <w:szCs w:val="28"/>
        </w:rPr>
        <w:t>由大專志工及早進入臺中市弱勢</w:t>
      </w:r>
      <w:r>
        <w:rPr>
          <w:rFonts w:ascii="標楷體" w:eastAsia="標楷體" w:hAnsi="標楷體"/>
          <w:sz w:val="28"/>
          <w:szCs w:val="28"/>
        </w:rPr>
        <w:t>(</w:t>
      </w:r>
      <w:r>
        <w:rPr>
          <w:rFonts w:ascii="標楷體" w:eastAsia="標楷體" w:hAnsi="標楷體"/>
          <w:sz w:val="28"/>
          <w:szCs w:val="28"/>
        </w:rPr>
        <w:t>高風險、單親、隔代教養、新住民、原住民等</w:t>
      </w:r>
      <w:r>
        <w:rPr>
          <w:rFonts w:ascii="標楷體" w:eastAsia="標楷體" w:hAnsi="標楷體"/>
          <w:sz w:val="28"/>
          <w:szCs w:val="28"/>
        </w:rPr>
        <w:t>)</w:t>
      </w:r>
      <w:r>
        <w:rPr>
          <w:rFonts w:ascii="標楷體" w:eastAsia="標楷體" w:hAnsi="標楷體"/>
          <w:sz w:val="28"/>
          <w:szCs w:val="28"/>
        </w:rPr>
        <w:t>機構中陪伴與輔導，同時透過生活陪伴導正其正面態度，降低其因生活環境複雜或同儕影響而誤觸毒品、出現不良行為之可能。</w:t>
      </w:r>
    </w:p>
    <w:p w:rsidR="00524638" w:rsidRDefault="005C0A24">
      <w:pPr>
        <w:numPr>
          <w:ilvl w:val="1"/>
          <w:numId w:val="1"/>
        </w:numPr>
        <w:spacing w:line="400" w:lineRule="exact"/>
        <w:ind w:left="1022" w:hanging="596"/>
        <w:jc w:val="both"/>
        <w:rPr>
          <w:rFonts w:ascii="標楷體" w:eastAsia="標楷體" w:hAnsi="標楷體"/>
          <w:sz w:val="28"/>
          <w:szCs w:val="28"/>
        </w:rPr>
      </w:pPr>
      <w:r>
        <w:rPr>
          <w:rFonts w:ascii="標楷體" w:eastAsia="標楷體" w:hAnsi="標楷體"/>
          <w:sz w:val="28"/>
          <w:szCs w:val="28"/>
        </w:rPr>
        <w:t>培訓大專志工進入機構宣導藥物濫用防制知能，運用反毒桌遊帶領機構人員及受輔學生進行反毒教育，使其對毒品的種類與所產生之傷害有更多了解外，亦於遊戲交流中學習良好的人際溝通，進而幫助自己及他人認識毒品，拒絕毒害，進而達到寓教於樂之目的。</w:t>
      </w:r>
    </w:p>
    <w:p w:rsidR="00524638" w:rsidRDefault="005C0A24">
      <w:pPr>
        <w:numPr>
          <w:ilvl w:val="1"/>
          <w:numId w:val="1"/>
        </w:numPr>
        <w:spacing w:line="400" w:lineRule="exact"/>
        <w:ind w:left="1022" w:hanging="596"/>
        <w:jc w:val="both"/>
      </w:pPr>
      <w:r>
        <w:rPr>
          <w:rFonts w:ascii="標楷體" w:eastAsia="標楷體" w:hAnsi="標楷體"/>
          <w:sz w:val="28"/>
          <w:szCs w:val="28"/>
        </w:rPr>
        <w:t>強化受輔學生、機構人員及家長對於新興毒品、毒品危害之認識外，並提供</w:t>
      </w:r>
      <w:r>
        <w:rPr>
          <w:rFonts w:ascii="標楷體" w:eastAsia="標楷體" w:hAnsi="標楷體"/>
          <w:color w:val="000000"/>
          <w:sz w:val="28"/>
          <w:szCs w:val="28"/>
        </w:rPr>
        <w:t>精神及心理衛生資源、網路成癮防治、壓力調適及情緒管理等相關知識衛教，以增進心理衛生知能與技巧，進而促進心理健康。</w:t>
      </w:r>
    </w:p>
    <w:p w:rsidR="00524638" w:rsidRDefault="005C0A24">
      <w:pPr>
        <w:numPr>
          <w:ilvl w:val="0"/>
          <w:numId w:val="1"/>
        </w:numPr>
        <w:spacing w:line="500" w:lineRule="exact"/>
        <w:jc w:val="both"/>
      </w:pPr>
      <w:r>
        <w:rPr>
          <w:rFonts w:ascii="標楷體" w:eastAsia="標楷體" w:hAnsi="標楷體"/>
          <w:b/>
          <w:sz w:val="28"/>
          <w:szCs w:val="24"/>
        </w:rPr>
        <w:t>處境分析</w:t>
      </w:r>
      <w:r>
        <w:rPr>
          <w:rFonts w:ascii="標楷體" w:eastAsia="標楷體" w:hAnsi="標楷體"/>
          <w:b/>
          <w:sz w:val="28"/>
          <w:szCs w:val="24"/>
        </w:rPr>
        <w:br/>
      </w:r>
      <w:r>
        <w:rPr>
          <w:rFonts w:ascii="標楷體" w:eastAsia="標楷體" w:hAnsi="標楷體"/>
          <w:sz w:val="28"/>
          <w:szCs w:val="28"/>
        </w:rPr>
        <w:t>現今社會風氣與家庭型態之變遷，</w:t>
      </w:r>
      <w:r>
        <w:rPr>
          <w:rFonts w:ascii="Times New Roman" w:eastAsia="標楷體" w:hAnsi="Times New Roman"/>
          <w:sz w:val="28"/>
          <w:szCs w:val="28"/>
        </w:rPr>
        <w:t>單親、隔代教養、新住民等家庭型態日漸增加，相關研究顯示新興家庭型態相較於一般家庭較可能導致家庭中青少年出現偏差或非行行為；中輟或高關懷青少年容易受到同儕團體的影響接觸菸、毒品等產生物質濫用之情形，且</w:t>
      </w:r>
      <w:r>
        <w:rPr>
          <w:rFonts w:ascii="標楷體" w:eastAsia="標楷體" w:hAnsi="標楷體"/>
          <w:sz w:val="28"/>
          <w:szCs w:val="28"/>
        </w:rPr>
        <w:t>近年來新興毒品包羅萬象，如神仙水、咖啡包等包裝精美甚至追求時尚感，往往吸引新一代年輕族群，</w:t>
      </w:r>
      <w:r>
        <w:rPr>
          <w:rFonts w:ascii="標楷體" w:eastAsia="標楷體" w:hAnsi="標楷體"/>
          <w:sz w:val="28"/>
          <w:szCs w:val="24"/>
        </w:rPr>
        <w:t>嚴重影響青少年身心發展與校園治安，往後更易因此踏入毒品深淵，進而產生相</w:t>
      </w:r>
      <w:r>
        <w:rPr>
          <w:rFonts w:ascii="標楷體" w:eastAsia="標楷體" w:hAnsi="標楷體"/>
          <w:sz w:val="28"/>
          <w:szCs w:val="24"/>
        </w:rPr>
        <w:t>關社會問題。</w:t>
      </w:r>
    </w:p>
    <w:p w:rsidR="00524638" w:rsidRDefault="005C0A24">
      <w:pPr>
        <w:numPr>
          <w:ilvl w:val="0"/>
          <w:numId w:val="1"/>
        </w:numPr>
        <w:rPr>
          <w:rFonts w:ascii="Times New Roman" w:eastAsia="標楷體" w:hAnsi="Times New Roman"/>
          <w:b/>
          <w:bCs/>
          <w:sz w:val="28"/>
          <w:szCs w:val="28"/>
        </w:rPr>
      </w:pPr>
      <w:r>
        <w:rPr>
          <w:rFonts w:ascii="Times New Roman" w:eastAsia="標楷體" w:hAnsi="Times New Roman"/>
          <w:b/>
          <w:bCs/>
          <w:sz w:val="28"/>
          <w:szCs w:val="28"/>
        </w:rPr>
        <w:t>問題界定</w:t>
      </w:r>
    </w:p>
    <w:p w:rsidR="00524638" w:rsidRDefault="005C0A24">
      <w:pPr>
        <w:numPr>
          <w:ilvl w:val="1"/>
          <w:numId w:val="1"/>
        </w:numPr>
        <w:autoSpaceDE w:val="0"/>
        <w:spacing w:line="520" w:lineRule="exact"/>
        <w:ind w:left="993" w:hanging="567"/>
        <w:textAlignment w:val="bottom"/>
        <w:rPr>
          <w:rFonts w:ascii="Times New Roman" w:eastAsia="標楷體" w:hAnsi="Times New Roman"/>
          <w:sz w:val="28"/>
          <w:szCs w:val="28"/>
        </w:rPr>
      </w:pPr>
      <w:r>
        <w:rPr>
          <w:rFonts w:ascii="Times New Roman" w:eastAsia="標楷體" w:hAnsi="Times New Roman"/>
          <w:sz w:val="28"/>
          <w:szCs w:val="28"/>
        </w:rPr>
        <w:t>根據國衛院資料統計，台灣未成年者首次吸毒的平均年齡是</w:t>
      </w:r>
      <w:r>
        <w:rPr>
          <w:rFonts w:ascii="Times New Roman" w:eastAsia="標楷體" w:hAnsi="Times New Roman"/>
          <w:sz w:val="28"/>
          <w:szCs w:val="28"/>
        </w:rPr>
        <w:t>12.5</w:t>
      </w:r>
      <w:r>
        <w:rPr>
          <w:rFonts w:ascii="Times New Roman" w:eastAsia="標楷體" w:hAnsi="Times New Roman"/>
          <w:sz w:val="28"/>
          <w:szCs w:val="28"/>
        </w:rPr>
        <w:t>歲，其中首次用藥的地點有</w:t>
      </w:r>
      <w:r>
        <w:rPr>
          <w:rFonts w:ascii="Times New Roman" w:eastAsia="標楷體" w:hAnsi="Times New Roman"/>
          <w:sz w:val="28"/>
          <w:szCs w:val="28"/>
        </w:rPr>
        <w:t>23%</w:t>
      </w:r>
      <w:r>
        <w:rPr>
          <w:rFonts w:ascii="Times New Roman" w:eastAsia="標楷體" w:hAnsi="Times New Roman"/>
          <w:sz w:val="28"/>
          <w:szCs w:val="28"/>
        </w:rPr>
        <w:t>是在校園發生，首次用藥的動機為「好奇、無聊或趕流行」，以往校園反毒宣導多以授課、影片欣賞及演講等方式進行，形式上單一且互動較少，效果相對有限。近年來桌上遊戲為青少年族群所喜愛且有助社交活動和人際關係，故藉由反毒桌遊使青少年從遊戲中認識毒品、瞭解毒品的偽裝以及學習反毒拒毒知能。</w:t>
      </w:r>
    </w:p>
    <w:p w:rsidR="00524638" w:rsidRDefault="005C0A24">
      <w:pPr>
        <w:numPr>
          <w:ilvl w:val="1"/>
          <w:numId w:val="1"/>
        </w:numPr>
        <w:autoSpaceDE w:val="0"/>
        <w:spacing w:line="520" w:lineRule="exact"/>
        <w:ind w:left="993" w:hanging="567"/>
        <w:textAlignment w:val="bottom"/>
        <w:rPr>
          <w:rFonts w:ascii="Times New Roman" w:eastAsia="標楷體" w:hAnsi="Times New Roman"/>
          <w:sz w:val="28"/>
          <w:szCs w:val="28"/>
        </w:rPr>
      </w:pPr>
      <w:r>
        <w:rPr>
          <w:rFonts w:ascii="Times New Roman" w:eastAsia="標楷體" w:hAnsi="Times New Roman"/>
          <w:sz w:val="28"/>
          <w:szCs w:val="28"/>
        </w:rPr>
        <w:t>弱勢家庭學童因家庭經濟困難，家長多半忙於生計，無法給予足夠的課業輔導及陪伴，看見弱勢家庭之照顧需求，提供弱勢家庭兒少課業</w:t>
      </w:r>
      <w:r>
        <w:rPr>
          <w:rFonts w:ascii="Times New Roman" w:eastAsia="標楷體" w:hAnsi="Times New Roman"/>
          <w:sz w:val="28"/>
          <w:szCs w:val="28"/>
        </w:rPr>
        <w:t>輔導及關</w:t>
      </w:r>
      <w:r>
        <w:rPr>
          <w:rFonts w:ascii="Times New Roman" w:eastAsia="標楷體" w:hAnsi="Times New Roman"/>
          <w:sz w:val="28"/>
          <w:szCs w:val="28"/>
        </w:rPr>
        <w:lastRenderedPageBreak/>
        <w:t>懷陪伴，輔導學童課業、針對兒少較需補強之學科進行教學、設計課業以外的多元活動（如：影片討論、團康活動、手工藝製作</w:t>
      </w:r>
      <w:r>
        <w:rPr>
          <w:rFonts w:ascii="Times New Roman" w:eastAsia="標楷體" w:hAnsi="Times New Roman"/>
          <w:sz w:val="28"/>
          <w:szCs w:val="28"/>
        </w:rPr>
        <w:t>…</w:t>
      </w:r>
      <w:r>
        <w:rPr>
          <w:rFonts w:ascii="Times New Roman" w:eastAsia="標楷體" w:hAnsi="Times New Roman"/>
          <w:sz w:val="28"/>
          <w:szCs w:val="28"/>
        </w:rPr>
        <w:t>），讓兒少從活動中學習，期許大專志工可長期服務、延續性之辦理，將對高關懷兒少有明顯之正向影響。</w:t>
      </w:r>
    </w:p>
    <w:p w:rsidR="00524638" w:rsidRDefault="005C0A24">
      <w:pPr>
        <w:numPr>
          <w:ilvl w:val="0"/>
          <w:numId w:val="1"/>
        </w:numPr>
        <w:rPr>
          <w:rFonts w:ascii="標楷體" w:eastAsia="標楷體" w:hAnsi="標楷體"/>
          <w:b/>
          <w:sz w:val="28"/>
          <w:szCs w:val="24"/>
        </w:rPr>
      </w:pPr>
      <w:r>
        <w:rPr>
          <w:rFonts w:ascii="標楷體" w:eastAsia="標楷體" w:hAnsi="標楷體"/>
          <w:b/>
          <w:sz w:val="28"/>
          <w:szCs w:val="24"/>
        </w:rPr>
        <w:t>需求評估</w:t>
      </w:r>
    </w:p>
    <w:p w:rsidR="00524638" w:rsidRDefault="005C0A24">
      <w:pPr>
        <w:spacing w:line="460" w:lineRule="exact"/>
        <w:ind w:left="566" w:firstLine="2"/>
        <w:jc w:val="both"/>
      </w:pPr>
      <w:r>
        <w:rPr>
          <w:rFonts w:ascii="標楷體" w:eastAsia="標楷體" w:hAnsi="標楷體" w:cs="新細明體"/>
          <w:sz w:val="28"/>
          <w:szCs w:val="28"/>
        </w:rPr>
        <w:t>家庭是青少年學習生活態度、社會化的第一階段，家庭成員包括父母、祖父母、兄弟姊妹等人皆對青少年行為有巨大影響，近年來發現許多家庭功能不全或家中有犯罪行為成員之青少年，容易出現打架鬧事、偷竊或吸毒等情形，除了傷害自己更造成社會治安問題。現行有少數民間安置或課輔機構收容安置此類高關懷青少年，提供住宿、行為矯正、課業輔導等服務，青少年的背景與狀況因人而異，為提供青少年更適切的關懷輔導服務，常需要多數的輔導老師與資源，然政府政策中少有經費可補助這些機構，導致其經濟負擔過大、人力資源不足，降低民間機構辦理此類服務的意願</w:t>
      </w:r>
      <w:r>
        <w:rPr>
          <w:rFonts w:ascii="標楷體" w:eastAsia="標楷體" w:hAnsi="標楷體" w:cs="新細明體"/>
          <w:sz w:val="28"/>
          <w:szCs w:val="28"/>
        </w:rPr>
        <w:t>，故本局向各大專院校招募大專志工進入本市之弱勢機構，並進行多元性教育訓練以進入機構進行反毒教育及關懷陪伴，一同為弱勢家庭兒少投注關懷與愛。</w:t>
      </w:r>
    </w:p>
    <w:p w:rsidR="00524638" w:rsidRDefault="005C0A24">
      <w:pPr>
        <w:numPr>
          <w:ilvl w:val="0"/>
          <w:numId w:val="1"/>
        </w:numPr>
        <w:rPr>
          <w:rFonts w:ascii="標楷體" w:eastAsia="標楷體" w:hAnsi="標楷體"/>
          <w:b/>
          <w:sz w:val="28"/>
          <w:szCs w:val="24"/>
        </w:rPr>
      </w:pPr>
      <w:r>
        <w:rPr>
          <w:rFonts w:ascii="標楷體" w:eastAsia="標楷體" w:hAnsi="標楷體"/>
          <w:b/>
          <w:sz w:val="28"/>
          <w:szCs w:val="24"/>
        </w:rPr>
        <w:t>理論基礎</w:t>
      </w:r>
    </w:p>
    <w:p w:rsidR="00524638" w:rsidRDefault="005C0A24">
      <w:pPr>
        <w:pStyle w:val="a3"/>
        <w:numPr>
          <w:ilvl w:val="0"/>
          <w:numId w:val="2"/>
        </w:numPr>
        <w:spacing w:line="460" w:lineRule="exact"/>
        <w:ind w:hanging="21"/>
      </w:pPr>
      <w:r>
        <w:rPr>
          <w:rFonts w:ascii="標楷體" w:eastAsia="標楷體" w:hAnsi="標楷體" w:cs="新細明體"/>
          <w:bCs/>
          <w:sz w:val="28"/>
          <w:szCs w:val="28"/>
        </w:rPr>
        <w:t>社會學習論</w:t>
      </w:r>
    </w:p>
    <w:p w:rsidR="00524638" w:rsidRDefault="005C0A24">
      <w:pPr>
        <w:pStyle w:val="a3"/>
        <w:spacing w:line="460" w:lineRule="exact"/>
        <w:ind w:left="993"/>
      </w:pPr>
      <w:r>
        <w:rPr>
          <w:rFonts w:ascii="標楷體" w:eastAsia="標楷體" w:hAnsi="標楷體" w:cs="新細明體"/>
          <w:sz w:val="28"/>
          <w:szCs w:val="28"/>
        </w:rPr>
        <w:t>班杜拉提出的社會學習論</w:t>
      </w:r>
      <w:r>
        <w:rPr>
          <w:rFonts w:ascii="標楷體" w:eastAsia="標楷體" w:hAnsi="標楷體" w:cs="新細明體"/>
          <w:sz w:val="28"/>
          <w:szCs w:val="28"/>
        </w:rPr>
        <w:t>(social learning)</w:t>
      </w:r>
      <w:r>
        <w:rPr>
          <w:rFonts w:ascii="標楷體" w:eastAsia="標楷體" w:hAnsi="標楷體" w:cs="新細明體"/>
          <w:sz w:val="28"/>
          <w:szCs w:val="28"/>
        </w:rPr>
        <w:t>，認為人類的學習是個人與其社會環境持續交互作用的歷程。</w:t>
      </w:r>
      <w:r>
        <w:rPr>
          <w:rFonts w:ascii="標楷體" w:eastAsia="標楷體" w:hAnsi="標楷體" w:cs="新細明體"/>
          <w:bCs/>
          <w:sz w:val="28"/>
          <w:szCs w:val="28"/>
        </w:rPr>
        <w:t>人類的行為大都經由學習而來，個體自出生就無時無刻、不知不覺中學習他人的行為，隨著年齡的增長，在行動、思想、感覺以及對事物的看法，終於變成一個為家庭及社會所接受的社會人。</w:t>
      </w:r>
      <w:r>
        <w:rPr>
          <w:rFonts w:ascii="標楷體" w:eastAsia="標楷體" w:hAnsi="標楷體" w:cs="新細明體"/>
          <w:sz w:val="28"/>
          <w:szCs w:val="28"/>
        </w:rPr>
        <w:t>而這一連串的學習活動，所涉及的刺激反應，都是</w:t>
      </w:r>
      <w:r>
        <w:rPr>
          <w:rFonts w:ascii="標楷體" w:eastAsia="標楷體" w:hAnsi="標楷體" w:cs="新細明體"/>
          <w:bCs/>
          <w:sz w:val="28"/>
          <w:szCs w:val="28"/>
        </w:rPr>
        <w:t>社會性的</w:t>
      </w:r>
      <w:r>
        <w:rPr>
          <w:rFonts w:ascii="標楷體" w:eastAsia="標楷體" w:hAnsi="標楷體" w:cs="新細明體"/>
          <w:sz w:val="28"/>
          <w:szCs w:val="28"/>
        </w:rPr>
        <w:t>，所以被稱為社會學習</w:t>
      </w:r>
      <w:r>
        <w:rPr>
          <w:rFonts w:ascii="標楷體" w:eastAsia="標楷體" w:hAnsi="標楷體" w:cs="新細明體"/>
          <w:bCs/>
          <w:sz w:val="28"/>
          <w:szCs w:val="28"/>
        </w:rPr>
        <w:t>，因此透過大專志工的</w:t>
      </w:r>
      <w:r>
        <w:rPr>
          <w:rFonts w:ascii="標楷體" w:eastAsia="標楷體" w:hAnsi="標楷體" w:cs="新細明體"/>
          <w:sz w:val="28"/>
          <w:szCs w:val="28"/>
        </w:rPr>
        <w:t>正面榜樣，提高青少年回歸校園意願、降低施用毒品可能性。</w:t>
      </w:r>
    </w:p>
    <w:p w:rsidR="00524638" w:rsidRDefault="005C0A24">
      <w:pPr>
        <w:pStyle w:val="a3"/>
        <w:numPr>
          <w:ilvl w:val="0"/>
          <w:numId w:val="2"/>
        </w:numPr>
        <w:spacing w:line="460" w:lineRule="exact"/>
        <w:ind w:hanging="21"/>
      </w:pPr>
      <w:r>
        <w:rPr>
          <w:rFonts w:ascii="標楷體" w:eastAsia="標楷體" w:hAnsi="標楷體" w:cs="新細明體"/>
          <w:sz w:val="28"/>
          <w:szCs w:val="28"/>
        </w:rPr>
        <w:t>人本主義</w:t>
      </w:r>
    </w:p>
    <w:p w:rsidR="00524638" w:rsidRDefault="005C0A24">
      <w:pPr>
        <w:pStyle w:val="a3"/>
        <w:spacing w:line="460" w:lineRule="exact"/>
        <w:ind w:left="993"/>
        <w:rPr>
          <w:rFonts w:ascii="標楷體" w:eastAsia="標楷體" w:hAnsi="標楷體" w:cs="新細明體"/>
          <w:sz w:val="28"/>
          <w:szCs w:val="28"/>
        </w:rPr>
      </w:pPr>
      <w:r>
        <w:rPr>
          <w:rFonts w:ascii="標楷體" w:eastAsia="標楷體" w:hAnsi="標楷體" w:cs="新細明體"/>
          <w:sz w:val="28"/>
          <w:szCs w:val="28"/>
        </w:rPr>
        <w:t>羅傑斯認為父母與師長一般常會用某些無效的</w:t>
      </w:r>
      <w:r>
        <w:rPr>
          <w:rFonts w:ascii="標楷體" w:eastAsia="標楷體" w:hAnsi="標楷體" w:cs="新細明體"/>
          <w:sz w:val="28"/>
          <w:szCs w:val="28"/>
        </w:rPr>
        <w:t>(nonproductive)</w:t>
      </w:r>
      <w:r>
        <w:rPr>
          <w:rFonts w:ascii="標楷體" w:eastAsia="標楷體" w:hAnsi="標楷體" w:cs="新細明體"/>
          <w:sz w:val="28"/>
          <w:szCs w:val="28"/>
        </w:rPr>
        <w:t>語言，如：命令、威脅、訓示，指責和泛道德化等反應與孩子溝通，結果往往阻礙了親子及師生之間的溝通效果。倘若能夠改以主動傾聽</w:t>
      </w:r>
      <w:r>
        <w:rPr>
          <w:rFonts w:ascii="標楷體" w:eastAsia="標楷體" w:hAnsi="標楷體" w:cs="新細明體"/>
          <w:sz w:val="28"/>
          <w:szCs w:val="28"/>
        </w:rPr>
        <w:t>(active listening)</w:t>
      </w:r>
      <w:r>
        <w:rPr>
          <w:rFonts w:ascii="標楷體" w:eastAsia="標楷體" w:hAnsi="標楷體" w:cs="新細明體"/>
          <w:sz w:val="28"/>
          <w:szCs w:val="28"/>
        </w:rPr>
        <w:t>、關懷、瞭解等正向方式來與孩子或學生相互良性溝通，使其能主動思考、感受自己想法與情緒，則能產生找出自己解決問題的正面方法。因此透過大專志工的長期陪伴、關懷，可以與青少年產生良性的互動，借此導向正</w:t>
      </w:r>
      <w:r>
        <w:rPr>
          <w:rFonts w:ascii="標楷體" w:eastAsia="標楷體" w:hAnsi="標楷體" w:cs="新細明體"/>
          <w:sz w:val="28"/>
          <w:szCs w:val="28"/>
        </w:rPr>
        <w:lastRenderedPageBreak/>
        <w:t>確觀念</w:t>
      </w:r>
      <w:r>
        <w:rPr>
          <w:rFonts w:ascii="標楷體" w:eastAsia="標楷體" w:hAnsi="標楷體" w:cs="新細明體"/>
          <w:sz w:val="28"/>
          <w:szCs w:val="28"/>
        </w:rPr>
        <w:t>。</w:t>
      </w:r>
    </w:p>
    <w:p w:rsidR="00524638" w:rsidRDefault="005C0A24">
      <w:pPr>
        <w:pStyle w:val="a3"/>
        <w:numPr>
          <w:ilvl w:val="0"/>
          <w:numId w:val="3"/>
        </w:numPr>
        <w:spacing w:line="460" w:lineRule="exact"/>
        <w:ind w:left="1078" w:hanging="602"/>
        <w:jc w:val="both"/>
        <w:rPr>
          <w:rFonts w:ascii="標楷體" w:eastAsia="標楷體" w:hAnsi="標楷體" w:cs="新細明體"/>
          <w:sz w:val="28"/>
          <w:szCs w:val="28"/>
        </w:rPr>
      </w:pPr>
      <w:r>
        <w:rPr>
          <w:rFonts w:ascii="標楷體" w:eastAsia="標楷體" w:hAnsi="標楷體" w:cs="新細明體"/>
          <w:sz w:val="28"/>
          <w:szCs w:val="28"/>
        </w:rPr>
        <w:t>財團法人國範文教基金會從事藥物濫用防制教育多年，歸納出青少年族群濫用毒品主要原因為同儕朋友的影響及家庭功能不彰，建議要澈底預防青少年使用毒品，應從家庭功能建構和結交正向積極的同行善友做起。近年來桌上遊戲為青少年族群所喜愛且有助社交活動和人際關係，為防範青少年毒品濫用，將反毒教育向下扎根，在衛生福利部食品藥物管理署</w:t>
      </w:r>
      <w:r>
        <w:rPr>
          <w:rFonts w:ascii="標楷體" w:eastAsia="標楷體" w:hAnsi="標楷體" w:cs="新細明體"/>
          <w:sz w:val="28"/>
          <w:szCs w:val="28"/>
        </w:rPr>
        <w:t>(</w:t>
      </w:r>
      <w:r>
        <w:rPr>
          <w:rFonts w:ascii="標楷體" w:eastAsia="標楷體" w:hAnsi="標楷體" w:cs="新細明體"/>
          <w:sz w:val="28"/>
          <w:szCs w:val="28"/>
        </w:rPr>
        <w:t>以下簡稱食藥署</w:t>
      </w:r>
      <w:r>
        <w:rPr>
          <w:rFonts w:ascii="標楷體" w:eastAsia="標楷體" w:hAnsi="標楷體" w:cs="新細明體"/>
          <w:sz w:val="28"/>
          <w:szCs w:val="28"/>
        </w:rPr>
        <w:t>)</w:t>
      </w:r>
      <w:r>
        <w:rPr>
          <w:rFonts w:ascii="標楷體" w:eastAsia="標楷體" w:hAnsi="標楷體" w:cs="新細明體"/>
          <w:sz w:val="28"/>
          <w:szCs w:val="28"/>
        </w:rPr>
        <w:t>指導下舉辦反毒桌上遊戲</w:t>
      </w:r>
      <w:r>
        <w:rPr>
          <w:rFonts w:ascii="標楷體" w:eastAsia="標楷體" w:hAnsi="標楷體" w:cs="新細明體"/>
          <w:sz w:val="28"/>
          <w:szCs w:val="28"/>
        </w:rPr>
        <w:t>(</w:t>
      </w:r>
      <w:r>
        <w:rPr>
          <w:rFonts w:ascii="標楷體" w:eastAsia="標楷體" w:hAnsi="標楷體" w:cs="新細明體"/>
          <w:sz w:val="28"/>
          <w:szCs w:val="28"/>
        </w:rPr>
        <w:t>以下簡稱桌遊</w:t>
      </w:r>
      <w:r>
        <w:rPr>
          <w:rFonts w:ascii="標楷體" w:eastAsia="標楷體" w:hAnsi="標楷體" w:cs="新細明體"/>
          <w:sz w:val="28"/>
          <w:szCs w:val="28"/>
        </w:rPr>
        <w:t>)</w:t>
      </w:r>
      <w:r>
        <w:rPr>
          <w:rFonts w:ascii="標楷體" w:eastAsia="標楷體" w:hAnsi="標楷體" w:cs="新細明體"/>
          <w:sz w:val="28"/>
          <w:szCs w:val="28"/>
        </w:rPr>
        <w:t>設計創作比賽，將常見的毒品分類納入遊戲設計中，包括愷他命</w:t>
      </w:r>
      <w:r>
        <w:rPr>
          <w:rFonts w:ascii="標楷體" w:eastAsia="標楷體" w:hAnsi="標楷體" w:cs="新細明體"/>
          <w:sz w:val="28"/>
          <w:szCs w:val="28"/>
        </w:rPr>
        <w:t>(K</w:t>
      </w:r>
      <w:r>
        <w:rPr>
          <w:rFonts w:ascii="標楷體" w:eastAsia="標楷體" w:hAnsi="標楷體" w:cs="新細明體"/>
          <w:sz w:val="28"/>
          <w:szCs w:val="28"/>
        </w:rPr>
        <w:t>他命</w:t>
      </w:r>
      <w:r>
        <w:rPr>
          <w:rFonts w:ascii="標楷體" w:eastAsia="標楷體" w:hAnsi="標楷體" w:cs="新細明體"/>
          <w:sz w:val="28"/>
          <w:szCs w:val="28"/>
        </w:rPr>
        <w:t>)</w:t>
      </w:r>
      <w:r>
        <w:rPr>
          <w:rFonts w:ascii="標楷體" w:eastAsia="標楷體" w:hAnsi="標楷體" w:cs="新細明體"/>
          <w:sz w:val="28"/>
          <w:szCs w:val="28"/>
        </w:rPr>
        <w:t>、</w:t>
      </w:r>
      <w:r>
        <w:rPr>
          <w:rFonts w:ascii="標楷體" w:eastAsia="標楷體" w:hAnsi="標楷體" w:cs="新細明體"/>
          <w:sz w:val="28"/>
          <w:szCs w:val="28"/>
        </w:rPr>
        <w:t>MDMA(</w:t>
      </w:r>
      <w:r>
        <w:rPr>
          <w:rFonts w:ascii="標楷體" w:eastAsia="標楷體" w:hAnsi="標楷體" w:cs="新細明體"/>
          <w:sz w:val="28"/>
          <w:szCs w:val="28"/>
        </w:rPr>
        <w:t>搖頭丸</w:t>
      </w:r>
      <w:r>
        <w:rPr>
          <w:rFonts w:ascii="標楷體" w:eastAsia="標楷體" w:hAnsi="標楷體" w:cs="新細明體"/>
          <w:sz w:val="28"/>
          <w:szCs w:val="28"/>
        </w:rPr>
        <w:t>)</w:t>
      </w:r>
      <w:r>
        <w:rPr>
          <w:rFonts w:ascii="標楷體" w:eastAsia="標楷體" w:hAnsi="標楷體" w:cs="新細明體"/>
          <w:sz w:val="28"/>
          <w:szCs w:val="28"/>
        </w:rPr>
        <w:t>、</w:t>
      </w:r>
      <w:r>
        <w:rPr>
          <w:rFonts w:ascii="標楷體" w:eastAsia="標楷體" w:hAnsi="標楷體" w:cs="新細明體"/>
          <w:sz w:val="28"/>
          <w:szCs w:val="28"/>
        </w:rPr>
        <w:t>Mephedrone(</w:t>
      </w:r>
      <w:r>
        <w:rPr>
          <w:rFonts w:ascii="標楷體" w:eastAsia="標楷體" w:hAnsi="標楷體" w:cs="新細明體"/>
          <w:sz w:val="28"/>
          <w:szCs w:val="28"/>
        </w:rPr>
        <w:t>喵喵</w:t>
      </w:r>
      <w:r>
        <w:rPr>
          <w:rFonts w:ascii="標楷體" w:eastAsia="標楷體" w:hAnsi="標楷體" w:cs="新細明體"/>
          <w:sz w:val="28"/>
          <w:szCs w:val="28"/>
        </w:rPr>
        <w:t>)</w:t>
      </w:r>
      <w:r>
        <w:rPr>
          <w:rFonts w:ascii="標楷體" w:eastAsia="標楷體" w:hAnsi="標楷體" w:cs="新細明體"/>
          <w:sz w:val="28"/>
          <w:szCs w:val="28"/>
        </w:rPr>
        <w:t>及</w:t>
      </w:r>
      <w:r>
        <w:rPr>
          <w:rFonts w:ascii="標楷體" w:eastAsia="標楷體" w:hAnsi="標楷體" w:cs="新細明體"/>
          <w:sz w:val="28"/>
          <w:szCs w:val="28"/>
        </w:rPr>
        <w:t>GHB(</w:t>
      </w:r>
      <w:r>
        <w:rPr>
          <w:rFonts w:ascii="標楷體" w:eastAsia="標楷體" w:hAnsi="標楷體" w:cs="新細明體"/>
          <w:sz w:val="28"/>
          <w:szCs w:val="28"/>
        </w:rPr>
        <w:t>神仙水</w:t>
      </w:r>
      <w:r>
        <w:rPr>
          <w:rFonts w:ascii="標楷體" w:eastAsia="標楷體" w:hAnsi="標楷體" w:cs="新細明體"/>
          <w:sz w:val="28"/>
          <w:szCs w:val="28"/>
        </w:rPr>
        <w:t>)</w:t>
      </w:r>
      <w:r>
        <w:rPr>
          <w:rFonts w:ascii="標楷體" w:eastAsia="標楷體" w:hAnsi="標楷體" w:cs="新細明體"/>
          <w:sz w:val="28"/>
          <w:szCs w:val="28"/>
        </w:rPr>
        <w:t>等各</w:t>
      </w:r>
      <w:r>
        <w:rPr>
          <w:rFonts w:ascii="標楷體" w:eastAsia="標楷體" w:hAnsi="標楷體" w:cs="新細明體"/>
          <w:sz w:val="28"/>
          <w:szCs w:val="28"/>
        </w:rPr>
        <w:t>級毒品，透過玩桌遊的方式認識毒品對人體造成的傷害，有別於傳統之反毒宣導，使民眾在玩遊戲中輕鬆且快速記得毒品危害。同時，於</w:t>
      </w:r>
      <w:r>
        <w:rPr>
          <w:rFonts w:ascii="標楷體" w:eastAsia="標楷體" w:hAnsi="標楷體" w:cs="新細明體"/>
          <w:sz w:val="28"/>
          <w:szCs w:val="28"/>
        </w:rPr>
        <w:t>2017</w:t>
      </w:r>
      <w:r>
        <w:rPr>
          <w:rFonts w:ascii="標楷體" w:eastAsia="標楷體" w:hAnsi="標楷體" w:cs="新細明體"/>
          <w:sz w:val="28"/>
          <w:szCs w:val="28"/>
        </w:rPr>
        <w:t>年發行</w:t>
      </w:r>
      <w:r>
        <w:rPr>
          <w:rFonts w:ascii="標楷體" w:eastAsia="標楷體" w:hAnsi="標楷體" w:cs="新細明體"/>
          <w:sz w:val="28"/>
          <w:szCs w:val="28"/>
        </w:rPr>
        <w:t>2500</w:t>
      </w:r>
      <w:r>
        <w:rPr>
          <w:rFonts w:ascii="標楷體" w:eastAsia="標楷體" w:hAnsi="標楷體" w:cs="新細明體"/>
          <w:sz w:val="28"/>
          <w:szCs w:val="28"/>
        </w:rPr>
        <w:t>套桌遊，發送至該計畫成立於北、中、南及東部八家反毒教育資源中心，且赴各縣市校園、社區及企業進行反毒教育，透過桌遊與青少年族群進行互動，從遊戲中認識毒品、瞭解毒品的偽裝以及學習反毒拒毒知能</w:t>
      </w:r>
      <w:r>
        <w:rPr>
          <w:rFonts w:ascii="標楷體" w:eastAsia="標楷體" w:hAnsi="標楷體" w:cs="新細明體"/>
          <w:sz w:val="28"/>
          <w:szCs w:val="28"/>
        </w:rPr>
        <w:t>(</w:t>
      </w:r>
      <w:r>
        <w:rPr>
          <w:rFonts w:ascii="標楷體" w:eastAsia="標楷體" w:hAnsi="標楷體" w:cs="新細明體"/>
          <w:sz w:val="28"/>
          <w:szCs w:val="28"/>
        </w:rPr>
        <w:t>紀雪雲、徐凱芳，</w:t>
      </w:r>
      <w:r>
        <w:rPr>
          <w:rFonts w:ascii="標楷體" w:eastAsia="標楷體" w:hAnsi="標楷體" w:cs="新細明體"/>
          <w:sz w:val="28"/>
          <w:szCs w:val="28"/>
        </w:rPr>
        <w:t>2018)</w:t>
      </w:r>
      <w:r>
        <w:rPr>
          <w:rFonts w:ascii="標楷體" w:eastAsia="標楷體" w:hAnsi="標楷體" w:cs="新細明體"/>
          <w:sz w:val="28"/>
          <w:szCs w:val="28"/>
        </w:rPr>
        <w:t>。</w:t>
      </w:r>
    </w:p>
    <w:p w:rsidR="00524638" w:rsidRDefault="005C0A24">
      <w:pPr>
        <w:numPr>
          <w:ilvl w:val="0"/>
          <w:numId w:val="1"/>
        </w:numPr>
        <w:rPr>
          <w:rFonts w:ascii="標楷體" w:eastAsia="標楷體" w:hAnsi="標楷體"/>
          <w:b/>
          <w:sz w:val="28"/>
          <w:szCs w:val="28"/>
        </w:rPr>
      </w:pPr>
      <w:r>
        <w:rPr>
          <w:rFonts w:ascii="標楷體" w:eastAsia="標楷體" w:hAnsi="標楷體"/>
          <w:b/>
          <w:sz w:val="28"/>
          <w:szCs w:val="28"/>
        </w:rPr>
        <w:t>方案服務</w:t>
      </w:r>
      <w:r>
        <w:rPr>
          <w:rFonts w:ascii="標楷體" w:eastAsia="標楷體" w:hAnsi="標楷體"/>
          <w:b/>
          <w:sz w:val="28"/>
          <w:szCs w:val="28"/>
        </w:rPr>
        <w:t>/</w:t>
      </w:r>
      <w:r>
        <w:rPr>
          <w:rFonts w:ascii="標楷體" w:eastAsia="標楷體" w:hAnsi="標楷體"/>
          <w:b/>
          <w:sz w:val="28"/>
          <w:szCs w:val="28"/>
        </w:rPr>
        <w:t>活動內容</w:t>
      </w:r>
    </w:p>
    <w:p w:rsidR="00524638" w:rsidRDefault="005C0A24">
      <w:pPr>
        <w:pStyle w:val="a3"/>
        <w:numPr>
          <w:ilvl w:val="0"/>
          <w:numId w:val="4"/>
        </w:numPr>
        <w:spacing w:line="460" w:lineRule="exact"/>
        <w:ind w:left="0"/>
        <w:rPr>
          <w:rFonts w:ascii="標楷體" w:eastAsia="標楷體" w:hAnsi="標楷體" w:cs="新細明體"/>
          <w:bCs/>
          <w:sz w:val="28"/>
          <w:szCs w:val="28"/>
        </w:rPr>
      </w:pPr>
      <w:r>
        <w:rPr>
          <w:rFonts w:ascii="標楷體" w:eastAsia="標楷體" w:hAnsi="標楷體" w:cs="新細明體"/>
          <w:bCs/>
          <w:sz w:val="28"/>
          <w:szCs w:val="28"/>
        </w:rPr>
        <w:t>招募模式</w:t>
      </w:r>
    </w:p>
    <w:p w:rsidR="00524638" w:rsidRDefault="005C0A24">
      <w:pPr>
        <w:pStyle w:val="a3"/>
        <w:numPr>
          <w:ilvl w:val="1"/>
          <w:numId w:val="5"/>
        </w:numPr>
        <w:spacing w:line="460" w:lineRule="exact"/>
        <w:rPr>
          <w:rFonts w:ascii="標楷體" w:eastAsia="標楷體" w:hAnsi="標楷體" w:cs="新細明體"/>
          <w:bCs/>
          <w:sz w:val="28"/>
          <w:szCs w:val="28"/>
        </w:rPr>
      </w:pPr>
      <w:r>
        <w:rPr>
          <w:rFonts w:ascii="標楷體" w:eastAsia="標楷體" w:hAnsi="標楷體" w:cs="新細明體"/>
          <w:bCs/>
          <w:sz w:val="28"/>
          <w:szCs w:val="28"/>
        </w:rPr>
        <w:t>招募對象：全國各大專院校在學學生</w:t>
      </w:r>
      <w:r>
        <w:rPr>
          <w:rFonts w:ascii="標楷體" w:eastAsia="標楷體" w:hAnsi="標楷體" w:cs="新細明體"/>
          <w:bCs/>
          <w:sz w:val="28"/>
          <w:szCs w:val="28"/>
        </w:rPr>
        <w:t>(</w:t>
      </w:r>
      <w:r>
        <w:rPr>
          <w:rFonts w:ascii="標楷體" w:eastAsia="標楷體" w:hAnsi="標楷體" w:cs="新細明體"/>
          <w:bCs/>
          <w:sz w:val="28"/>
          <w:szCs w:val="28"/>
        </w:rPr>
        <w:t>含碩博士班，無年齡限制</w:t>
      </w:r>
      <w:r>
        <w:rPr>
          <w:rFonts w:ascii="標楷體" w:eastAsia="標楷體" w:hAnsi="標楷體" w:cs="新細明體"/>
          <w:bCs/>
          <w:sz w:val="28"/>
          <w:szCs w:val="28"/>
        </w:rPr>
        <w:t>)</w:t>
      </w:r>
      <w:r>
        <w:rPr>
          <w:rFonts w:ascii="標楷體" w:eastAsia="標楷體" w:hAnsi="標楷體" w:cs="新細明體"/>
          <w:bCs/>
          <w:sz w:val="28"/>
          <w:szCs w:val="28"/>
        </w:rPr>
        <w:t>。</w:t>
      </w:r>
    </w:p>
    <w:p w:rsidR="00524638" w:rsidRDefault="005C0A24">
      <w:pPr>
        <w:pStyle w:val="a3"/>
        <w:numPr>
          <w:ilvl w:val="1"/>
          <w:numId w:val="5"/>
        </w:numPr>
        <w:spacing w:line="460" w:lineRule="exact"/>
        <w:rPr>
          <w:rFonts w:ascii="標楷體" w:eastAsia="標楷體" w:hAnsi="標楷體" w:cs="新細明體"/>
          <w:bCs/>
          <w:sz w:val="28"/>
          <w:szCs w:val="28"/>
        </w:rPr>
      </w:pPr>
      <w:r>
        <w:rPr>
          <w:rFonts w:ascii="標楷體" w:eastAsia="標楷體" w:hAnsi="標楷體" w:cs="新細明體"/>
          <w:bCs/>
          <w:sz w:val="28"/>
          <w:szCs w:val="28"/>
        </w:rPr>
        <w:t>招募條件：生活作息正常、無不良嗜好、無遭退學、休學或其他處分者。</w:t>
      </w:r>
    </w:p>
    <w:p w:rsidR="00524638" w:rsidRDefault="005C0A24">
      <w:pPr>
        <w:pStyle w:val="a3"/>
        <w:numPr>
          <w:ilvl w:val="1"/>
          <w:numId w:val="5"/>
        </w:numPr>
        <w:spacing w:line="460" w:lineRule="exact"/>
        <w:rPr>
          <w:rFonts w:ascii="標楷體" w:eastAsia="標楷體" w:hAnsi="標楷體" w:cs="新細明體"/>
          <w:bCs/>
          <w:sz w:val="28"/>
          <w:szCs w:val="28"/>
        </w:rPr>
      </w:pPr>
      <w:r>
        <w:rPr>
          <w:rFonts w:ascii="標楷體" w:eastAsia="標楷體" w:hAnsi="標楷體" w:cs="新細明體"/>
          <w:bCs/>
          <w:sz w:val="28"/>
          <w:szCs w:val="28"/>
        </w:rPr>
        <w:t>招募方式：</w:t>
      </w:r>
    </w:p>
    <w:p w:rsidR="00524638" w:rsidRDefault="005C0A24">
      <w:pPr>
        <w:pStyle w:val="a3"/>
        <w:numPr>
          <w:ilvl w:val="2"/>
          <w:numId w:val="6"/>
        </w:numPr>
        <w:spacing w:line="460" w:lineRule="exact"/>
        <w:rPr>
          <w:rFonts w:ascii="標楷體" w:eastAsia="標楷體" w:hAnsi="標楷體" w:cs="新細明體"/>
          <w:bCs/>
          <w:sz w:val="28"/>
          <w:szCs w:val="28"/>
        </w:rPr>
      </w:pPr>
      <w:r>
        <w:rPr>
          <w:rFonts w:ascii="標楷體" w:eastAsia="標楷體" w:hAnsi="標楷體" w:cs="新細明體"/>
          <w:bCs/>
          <w:sz w:val="28"/>
          <w:szCs w:val="28"/>
        </w:rPr>
        <w:t>大專院校：進入本市各大專院校辦理招募說明會，邀請有興趣的學生參與。</w:t>
      </w:r>
    </w:p>
    <w:p w:rsidR="00524638" w:rsidRDefault="005C0A24">
      <w:pPr>
        <w:pStyle w:val="a3"/>
        <w:numPr>
          <w:ilvl w:val="2"/>
          <w:numId w:val="6"/>
        </w:numPr>
        <w:spacing w:line="460" w:lineRule="exact"/>
        <w:rPr>
          <w:rFonts w:ascii="標楷體" w:eastAsia="標楷體" w:hAnsi="標楷體" w:cs="新細明體"/>
          <w:bCs/>
          <w:sz w:val="28"/>
          <w:szCs w:val="28"/>
        </w:rPr>
      </w:pPr>
      <w:r>
        <w:rPr>
          <w:rFonts w:ascii="標楷體" w:eastAsia="標楷體" w:hAnsi="標楷體" w:cs="新細明體"/>
          <w:bCs/>
          <w:sz w:val="28"/>
          <w:szCs w:val="28"/>
        </w:rPr>
        <w:t>網路平台：透過本市志工媒合平台、官方網站、臉書粉絲團及官方</w:t>
      </w:r>
      <w:r>
        <w:rPr>
          <w:rFonts w:ascii="標楷體" w:eastAsia="標楷體" w:hAnsi="標楷體" w:cs="新細明體"/>
          <w:bCs/>
          <w:sz w:val="28"/>
          <w:szCs w:val="28"/>
        </w:rPr>
        <w:t>LINE</w:t>
      </w:r>
      <w:r>
        <w:rPr>
          <w:rFonts w:ascii="標楷體" w:eastAsia="標楷體" w:hAnsi="標楷體" w:cs="新細明體"/>
          <w:bCs/>
          <w:sz w:val="28"/>
          <w:szCs w:val="28"/>
        </w:rPr>
        <w:t>帳號宣傳。</w:t>
      </w:r>
    </w:p>
    <w:p w:rsidR="00524638" w:rsidRDefault="005C0A24">
      <w:pPr>
        <w:pStyle w:val="a3"/>
        <w:numPr>
          <w:ilvl w:val="2"/>
          <w:numId w:val="6"/>
        </w:numPr>
        <w:spacing w:line="460" w:lineRule="exact"/>
        <w:rPr>
          <w:rFonts w:ascii="標楷體" w:eastAsia="標楷體" w:hAnsi="標楷體" w:cs="新細明體"/>
          <w:bCs/>
          <w:sz w:val="28"/>
          <w:szCs w:val="28"/>
        </w:rPr>
      </w:pPr>
      <w:r>
        <w:rPr>
          <w:rFonts w:ascii="標楷體" w:eastAsia="標楷體" w:hAnsi="標楷體" w:cs="新細明體"/>
          <w:bCs/>
          <w:sz w:val="28"/>
          <w:szCs w:val="28"/>
        </w:rPr>
        <w:t>機構宣傳：透過臺中市伴讀機構招募大專志工。</w:t>
      </w:r>
    </w:p>
    <w:p w:rsidR="00524638" w:rsidRDefault="005C0A24">
      <w:pPr>
        <w:pStyle w:val="a3"/>
        <w:spacing w:line="460" w:lineRule="exact"/>
        <w:ind w:left="1210"/>
        <w:rPr>
          <w:rFonts w:ascii="標楷體" w:eastAsia="標楷體" w:hAnsi="標楷體" w:cs="新細明體"/>
          <w:bCs/>
          <w:sz w:val="28"/>
          <w:szCs w:val="28"/>
        </w:rPr>
      </w:pPr>
      <w:r>
        <w:rPr>
          <w:rFonts w:ascii="標楷體" w:eastAsia="標楷體" w:hAnsi="標楷體" w:cs="新細明體"/>
          <w:bCs/>
          <w:sz w:val="28"/>
          <w:szCs w:val="28"/>
        </w:rPr>
        <w:t>※</w:t>
      </w:r>
      <w:r>
        <w:rPr>
          <w:rFonts w:ascii="標楷體" w:eastAsia="標楷體" w:hAnsi="標楷體" w:cs="新細明體"/>
          <w:bCs/>
          <w:sz w:val="28"/>
          <w:szCs w:val="28"/>
        </w:rPr>
        <w:t>經招募成功後，並由民間安置、課輔機構面談，另衛生局將辦理教育訓練，以提升服務品質。</w:t>
      </w:r>
    </w:p>
    <w:p w:rsidR="00524638" w:rsidRDefault="005C0A24">
      <w:pPr>
        <w:pStyle w:val="a3"/>
        <w:numPr>
          <w:ilvl w:val="0"/>
          <w:numId w:val="4"/>
        </w:numPr>
        <w:spacing w:line="460" w:lineRule="exact"/>
        <w:ind w:left="0"/>
      </w:pPr>
      <w:r>
        <w:rPr>
          <w:rFonts w:ascii="標楷體" w:eastAsia="標楷體" w:hAnsi="標楷體"/>
          <w:sz w:val="28"/>
          <w:szCs w:val="28"/>
        </w:rPr>
        <w:t>服務方式</w:t>
      </w:r>
    </w:p>
    <w:p w:rsidR="00524638" w:rsidRDefault="005C0A24">
      <w:pPr>
        <w:numPr>
          <w:ilvl w:val="0"/>
          <w:numId w:val="7"/>
        </w:numPr>
        <w:spacing w:line="500" w:lineRule="exact"/>
        <w:ind w:left="1286" w:hanging="585"/>
        <w:jc w:val="both"/>
        <w:rPr>
          <w:rFonts w:ascii="標楷體" w:eastAsia="標楷體" w:hAnsi="標楷體"/>
          <w:color w:val="000000"/>
          <w:sz w:val="28"/>
          <w:szCs w:val="28"/>
        </w:rPr>
      </w:pPr>
      <w:r>
        <w:rPr>
          <w:rFonts w:ascii="標楷體" w:eastAsia="標楷體" w:hAnsi="標楷體"/>
          <w:color w:val="000000"/>
          <w:sz w:val="28"/>
          <w:szCs w:val="28"/>
        </w:rPr>
        <w:t>反毒桌遊衛教</w:t>
      </w:r>
      <w:r>
        <w:rPr>
          <w:rFonts w:ascii="標楷體" w:eastAsia="標楷體" w:hAnsi="標楷體"/>
          <w:color w:val="000000"/>
          <w:sz w:val="28"/>
          <w:szCs w:val="28"/>
        </w:rPr>
        <w:t>:</w:t>
      </w:r>
      <w:r>
        <w:rPr>
          <w:rFonts w:ascii="標楷體" w:eastAsia="標楷體" w:hAnsi="標楷體"/>
          <w:color w:val="000000"/>
          <w:sz w:val="28"/>
          <w:szCs w:val="28"/>
        </w:rPr>
        <w:t>培訓大專志工反毒桌遊教學知能，運用反毒桌遊帶領機構人員及受輔學生進行反毒教育，於遊戲中加入各種毒品種類與症狀文宣，讓學生熟知毒品症狀後「識毒」，更能認識毒品危害而「反毒」，藉</w:t>
      </w:r>
      <w:r>
        <w:rPr>
          <w:rFonts w:ascii="標楷體" w:eastAsia="標楷體" w:hAnsi="標楷體"/>
          <w:color w:val="000000"/>
          <w:sz w:val="28"/>
          <w:szCs w:val="28"/>
        </w:rPr>
        <w:lastRenderedPageBreak/>
        <w:t>由桌遊之推廣，增進藥物濫用防制知能及提升自信心、人際互動能力，</w:t>
      </w:r>
    </w:p>
    <w:p w:rsidR="00524638" w:rsidRDefault="005C0A24">
      <w:pPr>
        <w:pStyle w:val="a3"/>
        <w:spacing w:line="460" w:lineRule="exact"/>
        <w:ind w:firstLine="848"/>
        <w:rPr>
          <w:rFonts w:ascii="標楷體" w:eastAsia="標楷體" w:hAnsi="標楷體"/>
          <w:color w:val="000000"/>
          <w:sz w:val="28"/>
          <w:szCs w:val="28"/>
        </w:rPr>
      </w:pPr>
      <w:r>
        <w:rPr>
          <w:rFonts w:ascii="標楷體" w:eastAsia="標楷體" w:hAnsi="標楷體"/>
          <w:color w:val="000000"/>
          <w:sz w:val="28"/>
          <w:szCs w:val="28"/>
        </w:rPr>
        <w:t>使反毒宣導增添趣味性亦深具教育意涵。</w:t>
      </w:r>
    </w:p>
    <w:p w:rsidR="00524638" w:rsidRDefault="005C0A24">
      <w:pPr>
        <w:numPr>
          <w:ilvl w:val="0"/>
          <w:numId w:val="7"/>
        </w:numPr>
        <w:spacing w:line="500" w:lineRule="exact"/>
        <w:ind w:left="1342" w:hanging="636"/>
        <w:jc w:val="both"/>
      </w:pPr>
      <w:r>
        <w:rPr>
          <w:rFonts w:ascii="標楷體" w:eastAsia="標楷體" w:hAnsi="標楷體"/>
          <w:color w:val="000000"/>
          <w:kern w:val="0"/>
          <w:sz w:val="28"/>
          <w:szCs w:val="28"/>
        </w:rPr>
        <w:t>課業輔導</w:t>
      </w:r>
      <w:r>
        <w:rPr>
          <w:rFonts w:ascii="標楷體" w:eastAsia="標楷體" w:hAnsi="標楷體"/>
          <w:color w:val="000000"/>
          <w:kern w:val="0"/>
          <w:sz w:val="28"/>
          <w:szCs w:val="28"/>
        </w:rPr>
        <w:t>:</w:t>
      </w:r>
      <w:r>
        <w:rPr>
          <w:rFonts w:ascii="標楷體" w:eastAsia="標楷體" w:hAnsi="標楷體"/>
          <w:color w:val="000000"/>
          <w:kern w:val="0"/>
          <w:sz w:val="28"/>
          <w:szCs w:val="28"/>
        </w:rPr>
        <w:t>大專志工陪伴受輔學生完成學校交代之作業，預習、複習學校課業及</w:t>
      </w:r>
      <w:r>
        <w:rPr>
          <w:rFonts w:ascii="標楷體" w:eastAsia="標楷體" w:hAnsi="標楷體" w:cs="新細明體"/>
          <w:color w:val="000000"/>
          <w:sz w:val="28"/>
          <w:szCs w:val="28"/>
        </w:rPr>
        <w:t>針對需補強之學科進行教學。</w:t>
      </w:r>
    </w:p>
    <w:p w:rsidR="00524638" w:rsidRDefault="005C0A24">
      <w:pPr>
        <w:numPr>
          <w:ilvl w:val="0"/>
          <w:numId w:val="7"/>
        </w:numPr>
        <w:spacing w:line="500" w:lineRule="exact"/>
        <w:ind w:left="1271" w:hanging="563"/>
        <w:jc w:val="both"/>
        <w:rPr>
          <w:rFonts w:ascii="標楷體" w:eastAsia="標楷體" w:hAnsi="標楷體"/>
          <w:color w:val="000000"/>
          <w:sz w:val="28"/>
          <w:szCs w:val="28"/>
        </w:rPr>
      </w:pPr>
      <w:r>
        <w:rPr>
          <w:rFonts w:ascii="標楷體" w:eastAsia="標楷體" w:hAnsi="標楷體"/>
          <w:color w:val="000000"/>
          <w:sz w:val="28"/>
          <w:szCs w:val="28"/>
        </w:rPr>
        <w:t>才藝教學及團康活動</w:t>
      </w:r>
      <w:r>
        <w:rPr>
          <w:rFonts w:ascii="標楷體" w:eastAsia="標楷體" w:hAnsi="標楷體"/>
          <w:color w:val="000000"/>
          <w:sz w:val="28"/>
          <w:szCs w:val="28"/>
        </w:rPr>
        <w:t>:</w:t>
      </w:r>
      <w:r>
        <w:rPr>
          <w:rFonts w:ascii="標楷體" w:eastAsia="標楷體" w:hAnsi="標楷體"/>
          <w:color w:val="000000"/>
          <w:sz w:val="28"/>
          <w:szCs w:val="28"/>
        </w:rPr>
        <w:t>大專志工利用自己的專長</w:t>
      </w:r>
      <w:r>
        <w:rPr>
          <w:rFonts w:ascii="標楷體" w:eastAsia="標楷體" w:hAnsi="標楷體"/>
          <w:color w:val="000000"/>
          <w:sz w:val="28"/>
          <w:szCs w:val="28"/>
        </w:rPr>
        <w:t>(</w:t>
      </w:r>
      <w:r>
        <w:rPr>
          <w:rFonts w:ascii="標楷體" w:eastAsia="標楷體" w:hAnsi="標楷體"/>
          <w:color w:val="000000"/>
          <w:sz w:val="28"/>
          <w:szCs w:val="28"/>
        </w:rPr>
        <w:t>音樂、運動、美術等</w:t>
      </w:r>
      <w:r>
        <w:rPr>
          <w:rFonts w:ascii="標楷體" w:eastAsia="標楷體" w:hAnsi="標楷體"/>
          <w:color w:val="000000"/>
          <w:sz w:val="28"/>
          <w:szCs w:val="28"/>
        </w:rPr>
        <w:t>)</w:t>
      </w:r>
      <w:r>
        <w:rPr>
          <w:rFonts w:ascii="標楷體" w:eastAsia="標楷體" w:hAnsi="標楷體"/>
          <w:color w:val="000000"/>
          <w:sz w:val="28"/>
          <w:szCs w:val="28"/>
        </w:rPr>
        <w:t>教導機構內孩童除課業外之專長</w:t>
      </w:r>
      <w:r>
        <w:rPr>
          <w:rFonts w:ascii="標楷體" w:eastAsia="標楷體" w:hAnsi="標楷體"/>
          <w:color w:val="000000"/>
          <w:sz w:val="28"/>
          <w:szCs w:val="28"/>
        </w:rPr>
        <w:t>;</w:t>
      </w:r>
      <w:r>
        <w:rPr>
          <w:rFonts w:ascii="標楷體" w:eastAsia="標楷體" w:hAnsi="標楷體"/>
          <w:color w:val="000000"/>
          <w:sz w:val="28"/>
          <w:szCs w:val="28"/>
        </w:rPr>
        <w:t>大專志工共同參與及協助機構辦理</w:t>
      </w:r>
      <w:r>
        <w:rPr>
          <w:rFonts w:ascii="標楷體" w:eastAsia="標楷體" w:hAnsi="標楷體"/>
          <w:color w:val="000000"/>
          <w:sz w:val="28"/>
          <w:szCs w:val="28"/>
        </w:rPr>
        <w:t>多元活動（如：影片討論、夏令營、手工藝製作、烹飪</w:t>
      </w:r>
      <w:r>
        <w:rPr>
          <w:rFonts w:ascii="標楷體" w:eastAsia="標楷體" w:hAnsi="標楷體"/>
          <w:color w:val="000000"/>
          <w:sz w:val="28"/>
          <w:szCs w:val="28"/>
        </w:rPr>
        <w:t>…</w:t>
      </w:r>
      <w:r>
        <w:rPr>
          <w:rFonts w:ascii="標楷體" w:eastAsia="標楷體" w:hAnsi="標楷體"/>
          <w:color w:val="000000"/>
          <w:sz w:val="28"/>
          <w:szCs w:val="28"/>
        </w:rPr>
        <w:t>）。</w:t>
      </w:r>
    </w:p>
    <w:p w:rsidR="00524638" w:rsidRDefault="005C0A24">
      <w:pPr>
        <w:numPr>
          <w:ilvl w:val="0"/>
          <w:numId w:val="7"/>
        </w:numPr>
        <w:spacing w:line="500" w:lineRule="exact"/>
        <w:ind w:left="1271" w:hanging="563"/>
        <w:jc w:val="both"/>
        <w:rPr>
          <w:rFonts w:ascii="標楷體" w:eastAsia="標楷體" w:hAnsi="標楷體"/>
          <w:color w:val="000000"/>
          <w:sz w:val="28"/>
          <w:szCs w:val="28"/>
        </w:rPr>
      </w:pPr>
      <w:r>
        <w:rPr>
          <w:rFonts w:ascii="標楷體" w:eastAsia="標楷體" w:hAnsi="標楷體"/>
          <w:color w:val="000000"/>
          <w:sz w:val="28"/>
          <w:szCs w:val="28"/>
        </w:rPr>
        <w:t>心理健康衛教宣導</w:t>
      </w:r>
      <w:r>
        <w:rPr>
          <w:rFonts w:ascii="標楷體" w:eastAsia="標楷體" w:hAnsi="標楷體"/>
          <w:color w:val="000000"/>
          <w:sz w:val="28"/>
          <w:szCs w:val="28"/>
        </w:rPr>
        <w:t>:</w:t>
      </w:r>
      <w:r>
        <w:rPr>
          <w:rFonts w:ascii="標楷體" w:eastAsia="標楷體" w:hAnsi="標楷體"/>
          <w:color w:val="000000"/>
          <w:sz w:val="28"/>
          <w:szCs w:val="28"/>
        </w:rPr>
        <w:t>兒童、青少年階段是發展個人身心健康、人格發展、人際互動、生涯發展之關鍵，兒少身心問題</w:t>
      </w:r>
      <w:r>
        <w:rPr>
          <w:rFonts w:ascii="標楷體" w:eastAsia="標楷體" w:hAnsi="標楷體"/>
          <w:color w:val="000000"/>
          <w:sz w:val="28"/>
          <w:szCs w:val="28"/>
        </w:rPr>
        <w:t>(</w:t>
      </w:r>
      <w:r>
        <w:rPr>
          <w:rFonts w:ascii="標楷體" w:eastAsia="標楷體" w:hAnsi="標楷體"/>
          <w:color w:val="000000"/>
          <w:sz w:val="28"/>
          <w:szCs w:val="28"/>
        </w:rPr>
        <w:t>例如</w:t>
      </w:r>
      <w:r>
        <w:rPr>
          <w:rFonts w:ascii="標楷體" w:eastAsia="標楷體" w:hAnsi="標楷體"/>
          <w:color w:val="000000"/>
          <w:sz w:val="28"/>
          <w:szCs w:val="28"/>
        </w:rPr>
        <w:t>:</w:t>
      </w:r>
      <w:r>
        <w:rPr>
          <w:rFonts w:ascii="標楷體" w:eastAsia="標楷體" w:hAnsi="標楷體"/>
          <w:color w:val="000000"/>
          <w:sz w:val="28"/>
          <w:szCs w:val="28"/>
        </w:rPr>
        <w:t>藥物濫用、網路成癮、情緒及壓力管理等</w:t>
      </w:r>
      <w:r>
        <w:rPr>
          <w:rFonts w:ascii="標楷體" w:eastAsia="標楷體" w:hAnsi="標楷體"/>
          <w:color w:val="000000"/>
          <w:sz w:val="28"/>
          <w:szCs w:val="28"/>
        </w:rPr>
        <w:t>)</w:t>
      </w:r>
      <w:r>
        <w:rPr>
          <w:rFonts w:ascii="標楷體" w:eastAsia="標楷體" w:hAnsi="標楷體"/>
          <w:color w:val="000000"/>
          <w:sz w:val="28"/>
          <w:szCs w:val="28"/>
        </w:rPr>
        <w:t>需要更加重視，故本局將依據機構需求派員至機構內進行心理健康宣導活動，提供毒品防制、精神及心理衛生資源、網路成癮防治、壓力調適及情緒管理等相關知識衛教，以強化受輔學生、機構人員及家長對於新興毒品、毒品危害之認識外，並增進心理衛生知能與技巧，進而促進心理健康。</w:t>
      </w:r>
    </w:p>
    <w:p w:rsidR="00524638" w:rsidRDefault="005C0A24">
      <w:pPr>
        <w:pStyle w:val="a3"/>
        <w:numPr>
          <w:ilvl w:val="0"/>
          <w:numId w:val="4"/>
        </w:numPr>
        <w:spacing w:line="460" w:lineRule="exact"/>
        <w:ind w:left="0"/>
        <w:rPr>
          <w:rFonts w:ascii="標楷體" w:eastAsia="標楷體" w:hAnsi="標楷體"/>
          <w:color w:val="000000"/>
          <w:sz w:val="28"/>
          <w:szCs w:val="28"/>
        </w:rPr>
      </w:pPr>
      <w:r>
        <w:rPr>
          <w:rFonts w:ascii="標楷體" w:eastAsia="標楷體" w:hAnsi="標楷體"/>
          <w:color w:val="000000"/>
          <w:sz w:val="28"/>
          <w:szCs w:val="28"/>
        </w:rPr>
        <w:t>招募對象及人數</w:t>
      </w:r>
    </w:p>
    <w:p w:rsidR="00524638" w:rsidRDefault="005C0A24">
      <w:pPr>
        <w:pStyle w:val="a3"/>
        <w:spacing w:line="460" w:lineRule="exact"/>
        <w:ind w:left="993"/>
      </w:pPr>
      <w:r>
        <w:rPr>
          <w:rFonts w:ascii="標楷體" w:eastAsia="標楷體" w:hAnsi="標楷體" w:cs="新細明體"/>
          <w:bCs/>
          <w:sz w:val="28"/>
          <w:szCs w:val="28"/>
        </w:rPr>
        <w:t>針對各大專院校志工地區性的關係，</w:t>
      </w:r>
      <w:r>
        <w:rPr>
          <w:rFonts w:ascii="標楷體" w:eastAsia="標楷體" w:hAnsi="標楷體" w:cs="新細明體"/>
          <w:bCs/>
          <w:color w:val="000000"/>
          <w:sz w:val="28"/>
          <w:szCs w:val="28"/>
        </w:rPr>
        <w:t>招</w:t>
      </w:r>
      <w:r>
        <w:rPr>
          <w:rFonts w:ascii="標楷體" w:eastAsia="標楷體" w:hAnsi="標楷體" w:cs="新細明體"/>
          <w:bCs/>
          <w:color w:val="000000"/>
          <w:sz w:val="28"/>
          <w:szCs w:val="28"/>
        </w:rPr>
        <w:t>募至少</w:t>
      </w:r>
      <w:r>
        <w:rPr>
          <w:rFonts w:ascii="標楷體" w:eastAsia="標楷體" w:hAnsi="標楷體" w:cs="新細明體"/>
          <w:bCs/>
          <w:color w:val="000000"/>
          <w:sz w:val="28"/>
          <w:szCs w:val="28"/>
        </w:rPr>
        <w:t>70</w:t>
      </w:r>
      <w:r>
        <w:rPr>
          <w:rFonts w:ascii="標楷體" w:eastAsia="標楷體" w:hAnsi="標楷體" w:cs="新細明體"/>
          <w:bCs/>
          <w:color w:val="000000"/>
          <w:sz w:val="28"/>
          <w:szCs w:val="28"/>
        </w:rPr>
        <w:t>名大專志工</w:t>
      </w:r>
      <w:r>
        <w:rPr>
          <w:rFonts w:ascii="標楷體" w:eastAsia="標楷體" w:hAnsi="標楷體" w:cs="新細明體"/>
          <w:bCs/>
          <w:sz w:val="28"/>
          <w:szCs w:val="28"/>
        </w:rPr>
        <w:t>，並媒合臺中市伴讀機構，配合各機構伴讀時間進入機構服務。</w:t>
      </w:r>
    </w:p>
    <w:p w:rsidR="00524638" w:rsidRDefault="005C0A24">
      <w:pPr>
        <w:pStyle w:val="a3"/>
        <w:numPr>
          <w:ilvl w:val="0"/>
          <w:numId w:val="4"/>
        </w:numPr>
        <w:spacing w:line="460" w:lineRule="exact"/>
        <w:ind w:left="0"/>
      </w:pPr>
      <w:r>
        <w:rPr>
          <w:rFonts w:ascii="標楷體" w:eastAsia="標楷體" w:hAnsi="標楷體"/>
          <w:sz w:val="28"/>
          <w:szCs w:val="28"/>
        </w:rPr>
        <w:t>志工教育訓練</w:t>
      </w:r>
    </w:p>
    <w:p w:rsidR="00524638" w:rsidRDefault="005C0A24">
      <w:pPr>
        <w:numPr>
          <w:ilvl w:val="0"/>
          <w:numId w:val="8"/>
        </w:numPr>
        <w:autoSpaceDE w:val="0"/>
        <w:spacing w:line="520" w:lineRule="exact"/>
        <w:ind w:left="1276" w:hanging="567"/>
        <w:textAlignment w:val="bottom"/>
      </w:pPr>
      <w:r>
        <w:rPr>
          <w:rFonts w:ascii="標楷體" w:eastAsia="標楷體" w:hAnsi="標楷體"/>
          <w:color w:val="000000"/>
          <w:sz w:val="28"/>
          <w:szCs w:val="28"/>
        </w:rPr>
        <w:t>為讓大專志工了解志願服務內涵及倫理，對志願服務內涵及倫理有更深入的認識與體會，籲請今年度新加入之大專志工需於「臺北</w:t>
      </w:r>
      <w:r>
        <w:rPr>
          <w:rFonts w:ascii="標楷體" w:eastAsia="標楷體" w:hAnsi="標楷體"/>
          <w:color w:val="000000"/>
          <w:sz w:val="28"/>
          <w:szCs w:val="28"/>
        </w:rPr>
        <w:t>e</w:t>
      </w:r>
      <w:r>
        <w:rPr>
          <w:rFonts w:ascii="標楷體" w:eastAsia="標楷體" w:hAnsi="標楷體"/>
          <w:color w:val="000000"/>
          <w:sz w:val="28"/>
          <w:szCs w:val="28"/>
        </w:rPr>
        <w:t>大數位學習網」完成志工基礎教育訓練</w:t>
      </w:r>
      <w:r>
        <w:rPr>
          <w:rFonts w:ascii="標楷體" w:eastAsia="標楷體" w:hAnsi="標楷體"/>
          <w:color w:val="000000"/>
          <w:sz w:val="28"/>
          <w:szCs w:val="28"/>
        </w:rPr>
        <w:t>(6</w:t>
      </w:r>
      <w:r>
        <w:rPr>
          <w:rFonts w:ascii="標楷體" w:eastAsia="標楷體" w:hAnsi="標楷體"/>
          <w:color w:val="000000"/>
          <w:sz w:val="28"/>
          <w:szCs w:val="28"/>
        </w:rPr>
        <w:t>小時版</w:t>
      </w:r>
      <w:r>
        <w:rPr>
          <w:rFonts w:ascii="標楷體" w:eastAsia="標楷體" w:hAnsi="標楷體"/>
          <w:color w:val="000000"/>
          <w:sz w:val="28"/>
          <w:szCs w:val="28"/>
        </w:rPr>
        <w:t>)</w:t>
      </w:r>
      <w:r>
        <w:rPr>
          <w:rFonts w:ascii="標楷體" w:eastAsia="標楷體" w:hAnsi="標楷體"/>
          <w:sz w:val="28"/>
          <w:szCs w:val="28"/>
        </w:rPr>
        <w:t>。</w:t>
      </w:r>
    </w:p>
    <w:p w:rsidR="00524638" w:rsidRDefault="005C0A24">
      <w:pPr>
        <w:numPr>
          <w:ilvl w:val="0"/>
          <w:numId w:val="8"/>
        </w:numPr>
        <w:autoSpaceDE w:val="0"/>
        <w:spacing w:line="520" w:lineRule="exact"/>
        <w:ind w:left="1276" w:hanging="567"/>
        <w:textAlignment w:val="bottom"/>
        <w:rPr>
          <w:rFonts w:ascii="標楷體" w:eastAsia="標楷體" w:hAnsi="標楷體"/>
          <w:sz w:val="28"/>
          <w:szCs w:val="28"/>
        </w:rPr>
      </w:pPr>
      <w:r>
        <w:rPr>
          <w:rFonts w:ascii="標楷體" w:eastAsia="標楷體" w:hAnsi="標楷體"/>
          <w:sz w:val="28"/>
          <w:szCs w:val="28"/>
        </w:rPr>
        <w:t>預計辦理至少</w:t>
      </w:r>
      <w:r>
        <w:rPr>
          <w:rFonts w:ascii="標楷體" w:eastAsia="標楷體" w:hAnsi="標楷體"/>
          <w:sz w:val="28"/>
          <w:szCs w:val="28"/>
        </w:rPr>
        <w:t>2</w:t>
      </w:r>
      <w:r>
        <w:rPr>
          <w:rFonts w:ascii="標楷體" w:eastAsia="標楷體" w:hAnsi="標楷體"/>
          <w:sz w:val="28"/>
          <w:szCs w:val="28"/>
        </w:rPr>
        <w:t>場反毒相關知能與反毒桌遊教學之教育訓練，每場次規劃</w:t>
      </w:r>
      <w:r>
        <w:rPr>
          <w:rFonts w:ascii="標楷體" w:eastAsia="標楷體" w:hAnsi="標楷體"/>
          <w:sz w:val="28"/>
          <w:szCs w:val="28"/>
        </w:rPr>
        <w:t>4-8</w:t>
      </w:r>
      <w:r>
        <w:rPr>
          <w:rFonts w:ascii="標楷體" w:eastAsia="標楷體" w:hAnsi="標楷體"/>
          <w:sz w:val="28"/>
          <w:szCs w:val="28"/>
        </w:rPr>
        <w:t>小時課程，課程包括自我探索、青少年溝通技巧、毒品知能、教學技巧等，另帶領大專志工進行桌遊體驗及教導「藥</w:t>
      </w:r>
      <w:r>
        <w:rPr>
          <w:rFonts w:ascii="標楷體" w:eastAsia="標楷體" w:hAnsi="標楷體"/>
          <w:sz w:val="28"/>
          <w:szCs w:val="28"/>
        </w:rPr>
        <w:t>‧</w:t>
      </w:r>
      <w:r>
        <w:rPr>
          <w:rFonts w:ascii="標楷體" w:eastAsia="標楷體" w:hAnsi="標楷體"/>
          <w:sz w:val="28"/>
          <w:szCs w:val="28"/>
        </w:rPr>
        <w:t>不要玩」反毒桌遊，促使大專志工進入機構推廣反毒桌遊以宣導藥物濫用防制知能。</w:t>
      </w:r>
    </w:p>
    <w:p w:rsidR="00524638" w:rsidRDefault="005C0A24">
      <w:pPr>
        <w:pStyle w:val="a3"/>
        <w:numPr>
          <w:ilvl w:val="0"/>
          <w:numId w:val="4"/>
        </w:numPr>
        <w:spacing w:line="460" w:lineRule="exact"/>
        <w:ind w:left="0"/>
      </w:pPr>
      <w:r>
        <w:rPr>
          <w:rFonts w:ascii="標楷體" w:eastAsia="標楷體" w:hAnsi="標楷體"/>
          <w:sz w:val="28"/>
          <w:szCs w:val="28"/>
        </w:rPr>
        <w:t>辦理</w:t>
      </w:r>
      <w:r>
        <w:rPr>
          <w:rFonts w:ascii="標楷體" w:eastAsia="標楷體" w:hAnsi="標楷體"/>
          <w:sz w:val="28"/>
          <w:szCs w:val="28"/>
        </w:rPr>
        <w:t>計畫內容</w:t>
      </w:r>
      <w:r>
        <w:rPr>
          <w:rFonts w:ascii="標楷體" w:eastAsia="標楷體" w:hAnsi="標楷體"/>
          <w:color w:val="000000"/>
          <w:sz w:val="28"/>
          <w:szCs w:val="28"/>
        </w:rPr>
        <w:t>分析</w:t>
      </w:r>
    </w:p>
    <w:p w:rsidR="00524638" w:rsidRDefault="005C0A24">
      <w:pPr>
        <w:autoSpaceDE w:val="0"/>
        <w:spacing w:line="520" w:lineRule="exact"/>
        <w:ind w:left="991" w:firstLine="1"/>
        <w:jc w:val="both"/>
        <w:textAlignment w:val="bottom"/>
        <w:rPr>
          <w:rFonts w:ascii="標楷體" w:eastAsia="標楷體" w:hAnsi="標楷體"/>
          <w:sz w:val="28"/>
          <w:szCs w:val="28"/>
        </w:rPr>
      </w:pPr>
      <w:r>
        <w:rPr>
          <w:rFonts w:ascii="標楷體" w:eastAsia="標楷體" w:hAnsi="標楷體"/>
          <w:sz w:val="28"/>
          <w:szCs w:val="28"/>
        </w:rPr>
        <w:t>為了解志工辦理課業輔導實際情形，與高關懷青少年接受輔導後改變情形，設計前後測問卷及大專志工教育訓練課程滿意度問卷，於服務年度結束前進行成果分析。</w:t>
      </w:r>
      <w:r>
        <w:rPr>
          <w:rFonts w:ascii="標楷體" w:eastAsia="標楷體" w:hAnsi="標楷體"/>
          <w:sz w:val="28"/>
          <w:szCs w:val="28"/>
        </w:rPr>
        <w:t xml:space="preserve"> </w:t>
      </w:r>
    </w:p>
    <w:p w:rsidR="00524638" w:rsidRDefault="005C0A24">
      <w:pPr>
        <w:pStyle w:val="a3"/>
        <w:numPr>
          <w:ilvl w:val="0"/>
          <w:numId w:val="4"/>
        </w:numPr>
        <w:spacing w:line="460" w:lineRule="exact"/>
        <w:ind w:left="0"/>
        <w:rPr>
          <w:rFonts w:ascii="標楷體" w:eastAsia="標楷體" w:hAnsi="標楷體"/>
          <w:sz w:val="28"/>
          <w:szCs w:val="28"/>
        </w:rPr>
      </w:pPr>
      <w:r>
        <w:rPr>
          <w:rFonts w:ascii="標楷體" w:eastAsia="標楷體" w:hAnsi="標楷體"/>
          <w:sz w:val="28"/>
          <w:szCs w:val="28"/>
        </w:rPr>
        <w:t>辦理機構聯繫會議</w:t>
      </w:r>
    </w:p>
    <w:p w:rsidR="00524638" w:rsidRDefault="005C0A24">
      <w:pPr>
        <w:autoSpaceDE w:val="0"/>
        <w:spacing w:line="520" w:lineRule="exact"/>
        <w:ind w:left="991" w:firstLine="1"/>
        <w:jc w:val="both"/>
        <w:textAlignment w:val="bottom"/>
        <w:rPr>
          <w:rFonts w:ascii="標楷體" w:eastAsia="標楷體" w:hAnsi="標楷體"/>
          <w:sz w:val="28"/>
          <w:szCs w:val="28"/>
        </w:rPr>
      </w:pPr>
      <w:r>
        <w:rPr>
          <w:rFonts w:ascii="標楷體" w:eastAsia="標楷體" w:hAnsi="標楷體"/>
          <w:sz w:val="28"/>
          <w:szCs w:val="28"/>
        </w:rPr>
        <w:lastRenderedPageBreak/>
        <w:t>透過聯繫會議由各機構分享服務情形及意見交流，提出問題及改善措施，以減少機構於執行上之困難，深入探討機構內之服務孩童及家庭之需求。</w:t>
      </w:r>
    </w:p>
    <w:p w:rsidR="00524638" w:rsidRDefault="005C0A24">
      <w:pPr>
        <w:pStyle w:val="a3"/>
        <w:numPr>
          <w:ilvl w:val="0"/>
          <w:numId w:val="4"/>
        </w:numPr>
        <w:spacing w:line="460" w:lineRule="exact"/>
        <w:ind w:left="0"/>
        <w:jc w:val="both"/>
        <w:rPr>
          <w:rFonts w:ascii="標楷體" w:eastAsia="標楷體" w:hAnsi="標楷體"/>
          <w:color w:val="000000"/>
          <w:sz w:val="28"/>
          <w:szCs w:val="28"/>
        </w:rPr>
      </w:pPr>
      <w:r>
        <w:rPr>
          <w:rFonts w:ascii="標楷體" w:eastAsia="標楷體" w:hAnsi="標楷體"/>
          <w:color w:val="000000"/>
          <w:sz w:val="28"/>
          <w:szCs w:val="28"/>
        </w:rPr>
        <w:t>增強志工服務穩定性</w:t>
      </w:r>
    </w:p>
    <w:p w:rsidR="00524638" w:rsidRDefault="005C0A24">
      <w:pPr>
        <w:pStyle w:val="a3"/>
        <w:numPr>
          <w:ilvl w:val="0"/>
          <w:numId w:val="9"/>
        </w:numPr>
        <w:snapToGrid w:val="0"/>
        <w:spacing w:line="400" w:lineRule="exact"/>
        <w:jc w:val="both"/>
      </w:pPr>
      <w:r>
        <w:rPr>
          <w:rFonts w:ascii="標楷體" w:eastAsia="標楷體" w:hAnsi="標楷體"/>
          <w:color w:val="000000"/>
          <w:sz w:val="28"/>
          <w:szCs w:val="28"/>
        </w:rPr>
        <w:t>建立</w:t>
      </w:r>
      <w:r>
        <w:rPr>
          <w:rFonts w:ascii="標楷體" w:eastAsia="標楷體" w:hAnsi="標楷體"/>
          <w:color w:val="000000"/>
          <w:sz w:val="28"/>
          <w:szCs w:val="28"/>
        </w:rPr>
        <w:t>LINE</w:t>
      </w:r>
      <w:r>
        <w:rPr>
          <w:rFonts w:ascii="標楷體" w:eastAsia="標楷體" w:hAnsi="標楷體"/>
          <w:color w:val="000000"/>
          <w:sz w:val="28"/>
          <w:szCs w:val="28"/>
        </w:rPr>
        <w:t>群組為溝通橋樑，</w:t>
      </w:r>
      <w:r>
        <w:rPr>
          <w:rFonts w:ascii="標楷體" w:eastAsia="標楷體" w:hAnsi="標楷體"/>
          <w:color w:val="000000"/>
          <w:sz w:val="28"/>
          <w:szCs w:val="24"/>
        </w:rPr>
        <w:t>志工可即時反映服務情形及建議。</w:t>
      </w:r>
    </w:p>
    <w:p w:rsidR="00524638" w:rsidRDefault="005C0A24">
      <w:pPr>
        <w:pStyle w:val="a3"/>
        <w:numPr>
          <w:ilvl w:val="0"/>
          <w:numId w:val="9"/>
        </w:numPr>
        <w:snapToGrid w:val="0"/>
        <w:spacing w:line="400" w:lineRule="exact"/>
        <w:jc w:val="both"/>
        <w:rPr>
          <w:rFonts w:ascii="標楷體" w:eastAsia="標楷體" w:hAnsi="標楷體"/>
          <w:color w:val="000000"/>
          <w:sz w:val="28"/>
          <w:szCs w:val="24"/>
        </w:rPr>
      </w:pPr>
      <w:r>
        <w:rPr>
          <w:rFonts w:ascii="標楷體" w:eastAsia="標楷體" w:hAnsi="標楷體"/>
          <w:color w:val="000000"/>
          <w:sz w:val="28"/>
          <w:szCs w:val="24"/>
        </w:rPr>
        <w:t>邀請大專志工參與本局辦理之志工參訪及各項連繫會議，增加知能見識，促進志工間之合作互動，增進志工之聯誼交流。</w:t>
      </w:r>
    </w:p>
    <w:p w:rsidR="00524638" w:rsidRDefault="005C0A24">
      <w:pPr>
        <w:pStyle w:val="a3"/>
        <w:numPr>
          <w:ilvl w:val="0"/>
          <w:numId w:val="4"/>
        </w:numPr>
        <w:spacing w:line="460" w:lineRule="exact"/>
        <w:ind w:left="0"/>
        <w:jc w:val="both"/>
        <w:rPr>
          <w:rFonts w:ascii="標楷體" w:eastAsia="標楷體" w:hAnsi="標楷體"/>
          <w:color w:val="000000"/>
          <w:sz w:val="28"/>
          <w:szCs w:val="24"/>
        </w:rPr>
      </w:pPr>
      <w:r>
        <w:rPr>
          <w:rFonts w:ascii="標楷體" w:eastAsia="標楷體" w:hAnsi="標楷體"/>
          <w:color w:val="000000"/>
          <w:sz w:val="28"/>
          <w:szCs w:val="24"/>
        </w:rPr>
        <w:t>強化本局優勢，增加毒品及網癮防治、健康促進、親子教育等知能</w:t>
      </w:r>
    </w:p>
    <w:p w:rsidR="00524638" w:rsidRDefault="005C0A24">
      <w:pPr>
        <w:pStyle w:val="a3"/>
        <w:numPr>
          <w:ilvl w:val="0"/>
          <w:numId w:val="10"/>
        </w:numPr>
        <w:snapToGrid w:val="0"/>
        <w:spacing w:line="400" w:lineRule="exact"/>
        <w:ind w:left="1275" w:hanging="569"/>
        <w:jc w:val="both"/>
        <w:rPr>
          <w:rFonts w:ascii="標楷體" w:eastAsia="標楷體" w:hAnsi="標楷體"/>
          <w:color w:val="000000"/>
          <w:sz w:val="28"/>
          <w:szCs w:val="24"/>
        </w:rPr>
      </w:pPr>
      <w:r>
        <w:rPr>
          <w:rFonts w:ascii="標楷體" w:eastAsia="標楷體" w:hAnsi="標楷體"/>
          <w:color w:val="000000"/>
          <w:sz w:val="28"/>
          <w:szCs w:val="24"/>
        </w:rPr>
        <w:t>與機構合作，派員至機構內提供毒品及網路成癮相關知識衛教、健康促進課程、親子教育講座，藉此更能發揮本局之角色、功能及服務項目。</w:t>
      </w:r>
    </w:p>
    <w:p w:rsidR="00524638" w:rsidRDefault="005C0A24">
      <w:pPr>
        <w:pStyle w:val="a3"/>
        <w:numPr>
          <w:ilvl w:val="0"/>
          <w:numId w:val="10"/>
        </w:numPr>
        <w:snapToGrid w:val="0"/>
        <w:spacing w:line="400" w:lineRule="exact"/>
        <w:ind w:left="1275" w:hanging="569"/>
        <w:jc w:val="both"/>
        <w:rPr>
          <w:rFonts w:ascii="標楷體" w:eastAsia="標楷體" w:hAnsi="標楷體"/>
          <w:color w:val="000000"/>
          <w:sz w:val="28"/>
          <w:szCs w:val="24"/>
        </w:rPr>
      </w:pPr>
      <w:r>
        <w:rPr>
          <w:rFonts w:ascii="標楷體" w:eastAsia="標楷體" w:hAnsi="標楷體"/>
          <w:color w:val="000000"/>
          <w:sz w:val="28"/>
          <w:szCs w:val="24"/>
        </w:rPr>
        <w:t>增加配合機構辦理相關活動，辦理有獎徵答，增進機構之孩童及家長對藥物濫用防制知能。</w:t>
      </w:r>
      <w:r>
        <w:rPr>
          <w:rFonts w:ascii="標楷體" w:eastAsia="標楷體" w:hAnsi="標楷體"/>
          <w:color w:val="000000"/>
          <w:sz w:val="28"/>
          <w:szCs w:val="24"/>
        </w:rPr>
        <w:t xml:space="preserve"> </w:t>
      </w:r>
    </w:p>
    <w:p w:rsidR="00524638" w:rsidRDefault="005C0A24">
      <w:pPr>
        <w:numPr>
          <w:ilvl w:val="0"/>
          <w:numId w:val="1"/>
        </w:numPr>
        <w:rPr>
          <w:rFonts w:ascii="標楷體" w:eastAsia="標楷體" w:hAnsi="標楷體"/>
          <w:b/>
          <w:sz w:val="28"/>
          <w:szCs w:val="28"/>
        </w:rPr>
      </w:pPr>
      <w:r>
        <w:rPr>
          <w:rFonts w:ascii="標楷體" w:eastAsia="標楷體" w:hAnsi="標楷體"/>
          <w:b/>
          <w:sz w:val="28"/>
          <w:szCs w:val="28"/>
        </w:rPr>
        <w:t>任務分工及橫向聯結</w:t>
      </w:r>
    </w:p>
    <w:p w:rsidR="00524638" w:rsidRDefault="005C0A24">
      <w:pPr>
        <w:pStyle w:val="a3"/>
        <w:numPr>
          <w:ilvl w:val="0"/>
          <w:numId w:val="11"/>
        </w:numPr>
        <w:spacing w:line="500" w:lineRule="exact"/>
        <w:ind w:hanging="906"/>
        <w:rPr>
          <w:rFonts w:ascii="標楷體" w:eastAsia="標楷體" w:hAnsi="標楷體"/>
          <w:b/>
          <w:sz w:val="28"/>
          <w:szCs w:val="28"/>
        </w:rPr>
      </w:pPr>
      <w:r>
        <w:rPr>
          <w:rFonts w:ascii="標楷體" w:eastAsia="標楷體" w:hAnsi="標楷體"/>
          <w:b/>
          <w:sz w:val="28"/>
          <w:szCs w:val="28"/>
        </w:rPr>
        <w:t>臺中市政府衛生局</w:t>
      </w:r>
    </w:p>
    <w:p w:rsidR="00524638" w:rsidRDefault="005C0A24">
      <w:pPr>
        <w:pStyle w:val="a3"/>
        <w:numPr>
          <w:ilvl w:val="0"/>
          <w:numId w:val="12"/>
        </w:numPr>
        <w:spacing w:line="500" w:lineRule="exact"/>
        <w:rPr>
          <w:rFonts w:ascii="標楷體" w:eastAsia="標楷體" w:hAnsi="標楷體"/>
          <w:sz w:val="28"/>
          <w:szCs w:val="28"/>
        </w:rPr>
      </w:pPr>
      <w:r>
        <w:rPr>
          <w:rFonts w:ascii="標楷體" w:eastAsia="標楷體" w:hAnsi="標楷體"/>
          <w:sz w:val="28"/>
          <w:szCs w:val="28"/>
        </w:rPr>
        <w:t>整合局內資源，推動輔導計畫。</w:t>
      </w:r>
    </w:p>
    <w:p w:rsidR="00524638" w:rsidRDefault="005C0A24">
      <w:pPr>
        <w:pStyle w:val="a3"/>
        <w:numPr>
          <w:ilvl w:val="0"/>
          <w:numId w:val="12"/>
        </w:numPr>
        <w:spacing w:line="500" w:lineRule="exact"/>
        <w:rPr>
          <w:rFonts w:ascii="標楷體" w:eastAsia="標楷體" w:hAnsi="標楷體"/>
          <w:sz w:val="28"/>
          <w:szCs w:val="28"/>
        </w:rPr>
      </w:pPr>
      <w:r>
        <w:rPr>
          <w:rFonts w:ascii="標楷體" w:eastAsia="標楷體" w:hAnsi="標楷體"/>
          <w:sz w:val="28"/>
          <w:szCs w:val="28"/>
        </w:rPr>
        <w:t>配合各機構推動輔導方式。</w:t>
      </w:r>
    </w:p>
    <w:p w:rsidR="00524638" w:rsidRDefault="005C0A24">
      <w:pPr>
        <w:pStyle w:val="a3"/>
        <w:numPr>
          <w:ilvl w:val="0"/>
          <w:numId w:val="12"/>
        </w:numPr>
        <w:spacing w:line="500" w:lineRule="exact"/>
        <w:rPr>
          <w:rFonts w:ascii="標楷體" w:eastAsia="標楷體" w:hAnsi="標楷體"/>
          <w:sz w:val="28"/>
          <w:szCs w:val="28"/>
        </w:rPr>
      </w:pPr>
      <w:r>
        <w:rPr>
          <w:rFonts w:ascii="標楷體" w:eastAsia="標楷體" w:hAnsi="標楷體"/>
          <w:sz w:val="28"/>
          <w:szCs w:val="28"/>
        </w:rPr>
        <w:t>於各大專院校辦理志工招募說明會並於臺中市志工招募平臺發布招募訊息。</w:t>
      </w:r>
    </w:p>
    <w:p w:rsidR="00524638" w:rsidRDefault="005C0A24">
      <w:pPr>
        <w:pStyle w:val="a3"/>
        <w:numPr>
          <w:ilvl w:val="0"/>
          <w:numId w:val="12"/>
        </w:numPr>
        <w:spacing w:line="500" w:lineRule="exact"/>
        <w:rPr>
          <w:rFonts w:ascii="標楷體" w:eastAsia="標楷體" w:hAnsi="標楷體"/>
          <w:sz w:val="28"/>
          <w:szCs w:val="28"/>
        </w:rPr>
      </w:pPr>
      <w:r>
        <w:rPr>
          <w:rFonts w:ascii="標楷體" w:eastAsia="標楷體" w:hAnsi="標楷體"/>
          <w:sz w:val="28"/>
          <w:szCs w:val="28"/>
        </w:rPr>
        <w:t>辦理志工教育訓練、機構聯繫會議等並提供顧問諮詢。</w:t>
      </w:r>
    </w:p>
    <w:p w:rsidR="00524638" w:rsidRDefault="005C0A24">
      <w:pPr>
        <w:pStyle w:val="a3"/>
        <w:numPr>
          <w:ilvl w:val="0"/>
          <w:numId w:val="12"/>
        </w:numPr>
        <w:spacing w:line="500" w:lineRule="exact"/>
        <w:rPr>
          <w:rFonts w:ascii="標楷體" w:eastAsia="標楷體" w:hAnsi="標楷體"/>
          <w:color w:val="000000"/>
          <w:sz w:val="28"/>
          <w:szCs w:val="28"/>
        </w:rPr>
      </w:pPr>
      <w:r>
        <w:rPr>
          <w:rFonts w:ascii="標楷體" w:eastAsia="標楷體" w:hAnsi="標楷體"/>
          <w:color w:val="000000"/>
          <w:sz w:val="28"/>
          <w:szCs w:val="28"/>
        </w:rPr>
        <w:t>強化機構人員、受輔孩童及家長對於新興毒品、毒品危害之認識。</w:t>
      </w:r>
    </w:p>
    <w:p w:rsidR="00524638" w:rsidRDefault="005C0A24">
      <w:pPr>
        <w:pStyle w:val="a3"/>
        <w:numPr>
          <w:ilvl w:val="0"/>
          <w:numId w:val="12"/>
        </w:numPr>
        <w:spacing w:line="500" w:lineRule="exact"/>
        <w:rPr>
          <w:rFonts w:ascii="標楷體" w:eastAsia="標楷體" w:hAnsi="標楷體"/>
          <w:sz w:val="28"/>
          <w:szCs w:val="28"/>
        </w:rPr>
      </w:pPr>
      <w:r>
        <w:rPr>
          <w:rFonts w:ascii="標楷體" w:eastAsia="標楷體" w:hAnsi="標楷體"/>
          <w:sz w:val="28"/>
          <w:szCs w:val="28"/>
        </w:rPr>
        <w:t>依據各機構提供志工服務時數受予服務證明。</w:t>
      </w:r>
    </w:p>
    <w:p w:rsidR="00524638" w:rsidRDefault="005C0A24">
      <w:pPr>
        <w:pStyle w:val="a3"/>
        <w:numPr>
          <w:ilvl w:val="0"/>
          <w:numId w:val="12"/>
        </w:numPr>
        <w:spacing w:line="500" w:lineRule="exact"/>
        <w:rPr>
          <w:rFonts w:ascii="標楷體" w:eastAsia="標楷體" w:hAnsi="標楷體"/>
          <w:sz w:val="28"/>
          <w:szCs w:val="28"/>
        </w:rPr>
      </w:pPr>
      <w:r>
        <w:rPr>
          <w:rFonts w:ascii="標楷體" w:eastAsia="標楷體" w:hAnsi="標楷體"/>
          <w:sz w:val="28"/>
          <w:szCs w:val="28"/>
        </w:rPr>
        <w:t>定期統計志工服務之時數簽呈服務獎勵。</w:t>
      </w:r>
    </w:p>
    <w:p w:rsidR="00524638" w:rsidRDefault="005C0A24">
      <w:pPr>
        <w:pStyle w:val="a3"/>
        <w:numPr>
          <w:ilvl w:val="0"/>
          <w:numId w:val="12"/>
        </w:numPr>
        <w:spacing w:line="500" w:lineRule="exact"/>
        <w:rPr>
          <w:rFonts w:ascii="標楷體" w:eastAsia="標楷體" w:hAnsi="標楷體"/>
          <w:sz w:val="28"/>
          <w:szCs w:val="28"/>
        </w:rPr>
      </w:pPr>
      <w:r>
        <w:rPr>
          <w:rFonts w:ascii="標楷體" w:eastAsia="標楷體" w:hAnsi="標楷體"/>
          <w:sz w:val="28"/>
          <w:szCs w:val="28"/>
        </w:rPr>
        <w:t>申請及核銷相關經費。</w:t>
      </w:r>
    </w:p>
    <w:p w:rsidR="00524638" w:rsidRDefault="005C0A24">
      <w:pPr>
        <w:pStyle w:val="a3"/>
        <w:numPr>
          <w:ilvl w:val="0"/>
          <w:numId w:val="12"/>
        </w:numPr>
        <w:spacing w:line="500" w:lineRule="exact"/>
        <w:rPr>
          <w:rFonts w:ascii="標楷體" w:eastAsia="標楷體" w:hAnsi="標楷體"/>
          <w:sz w:val="28"/>
          <w:szCs w:val="28"/>
        </w:rPr>
      </w:pPr>
      <w:r>
        <w:rPr>
          <w:rFonts w:ascii="標楷體" w:eastAsia="標楷體" w:hAnsi="標楷體"/>
          <w:sz w:val="28"/>
          <w:szCs w:val="28"/>
        </w:rPr>
        <w:t>分析、統整本計畫成果。</w:t>
      </w:r>
    </w:p>
    <w:p w:rsidR="00524638" w:rsidRDefault="005C0A24">
      <w:pPr>
        <w:pStyle w:val="a3"/>
        <w:numPr>
          <w:ilvl w:val="0"/>
          <w:numId w:val="11"/>
        </w:numPr>
        <w:spacing w:line="500" w:lineRule="exact"/>
        <w:ind w:hanging="906"/>
      </w:pPr>
      <w:r>
        <w:rPr>
          <w:rFonts w:ascii="標楷體" w:eastAsia="標楷體" w:hAnsi="標楷體"/>
          <w:b/>
          <w:sz w:val="28"/>
          <w:szCs w:val="28"/>
        </w:rPr>
        <w:t>臺中市安置機構</w:t>
      </w:r>
    </w:p>
    <w:p w:rsidR="00524638" w:rsidRDefault="005C0A24">
      <w:pPr>
        <w:pStyle w:val="a3"/>
        <w:numPr>
          <w:ilvl w:val="0"/>
          <w:numId w:val="13"/>
        </w:numPr>
        <w:spacing w:line="500" w:lineRule="exact"/>
        <w:ind w:left="709" w:hanging="44"/>
        <w:rPr>
          <w:rFonts w:ascii="標楷體" w:eastAsia="標楷體" w:hAnsi="標楷體"/>
          <w:sz w:val="28"/>
          <w:szCs w:val="28"/>
        </w:rPr>
      </w:pPr>
      <w:r>
        <w:rPr>
          <w:rFonts w:ascii="標楷體" w:eastAsia="標楷體" w:hAnsi="標楷體"/>
          <w:sz w:val="28"/>
          <w:szCs w:val="28"/>
        </w:rPr>
        <w:t>統整機構內大專志工服務時數及收集志工服務照片。</w:t>
      </w:r>
    </w:p>
    <w:p w:rsidR="00524638" w:rsidRDefault="005C0A24">
      <w:pPr>
        <w:pStyle w:val="a3"/>
        <w:numPr>
          <w:ilvl w:val="0"/>
          <w:numId w:val="13"/>
        </w:numPr>
        <w:spacing w:line="500" w:lineRule="exact"/>
        <w:ind w:left="709" w:hanging="44"/>
        <w:rPr>
          <w:rFonts w:ascii="標楷體" w:eastAsia="標楷體" w:hAnsi="標楷體"/>
          <w:sz w:val="28"/>
          <w:szCs w:val="28"/>
        </w:rPr>
      </w:pPr>
      <w:r>
        <w:rPr>
          <w:rFonts w:ascii="標楷體" w:eastAsia="標楷體" w:hAnsi="標楷體"/>
          <w:sz w:val="28"/>
          <w:szCs w:val="28"/>
        </w:rPr>
        <w:t>收集機構內孩童前、後測驗資料。</w:t>
      </w:r>
    </w:p>
    <w:p w:rsidR="00524638" w:rsidRDefault="005C0A24">
      <w:pPr>
        <w:pStyle w:val="a3"/>
        <w:numPr>
          <w:ilvl w:val="0"/>
          <w:numId w:val="13"/>
        </w:numPr>
        <w:spacing w:line="500" w:lineRule="exact"/>
        <w:ind w:left="709" w:hanging="44"/>
        <w:rPr>
          <w:rFonts w:ascii="標楷體" w:eastAsia="標楷體" w:hAnsi="標楷體"/>
          <w:sz w:val="28"/>
          <w:szCs w:val="28"/>
        </w:rPr>
      </w:pPr>
      <w:r>
        <w:rPr>
          <w:rFonts w:ascii="標楷體" w:eastAsia="標楷體" w:hAnsi="標楷體"/>
          <w:sz w:val="28"/>
          <w:szCs w:val="28"/>
        </w:rPr>
        <w:t>反映志工服務過程，並提出改進措施。</w:t>
      </w:r>
    </w:p>
    <w:p w:rsidR="00524638" w:rsidRDefault="005C0A24">
      <w:pPr>
        <w:pStyle w:val="a3"/>
        <w:numPr>
          <w:ilvl w:val="0"/>
          <w:numId w:val="11"/>
        </w:numPr>
        <w:spacing w:line="500" w:lineRule="exact"/>
        <w:ind w:hanging="906"/>
        <w:rPr>
          <w:rFonts w:ascii="標楷體" w:eastAsia="標楷體" w:hAnsi="標楷體"/>
          <w:b/>
          <w:sz w:val="28"/>
          <w:szCs w:val="28"/>
        </w:rPr>
      </w:pPr>
      <w:r>
        <w:rPr>
          <w:rFonts w:ascii="標楷體" w:eastAsia="標楷體" w:hAnsi="標楷體"/>
          <w:b/>
          <w:sz w:val="28"/>
          <w:szCs w:val="28"/>
        </w:rPr>
        <w:t>臺中市各大專院校</w:t>
      </w:r>
    </w:p>
    <w:p w:rsidR="00524638" w:rsidRDefault="005C0A24">
      <w:pPr>
        <w:pStyle w:val="a3"/>
        <w:numPr>
          <w:ilvl w:val="0"/>
          <w:numId w:val="14"/>
        </w:numPr>
        <w:spacing w:line="500" w:lineRule="exact"/>
        <w:rPr>
          <w:rFonts w:ascii="標楷體" w:eastAsia="標楷體" w:hAnsi="標楷體"/>
          <w:sz w:val="28"/>
          <w:szCs w:val="28"/>
        </w:rPr>
      </w:pPr>
      <w:r>
        <w:rPr>
          <w:rFonts w:ascii="標楷體" w:eastAsia="標楷體" w:hAnsi="標楷體"/>
          <w:sz w:val="28"/>
          <w:szCs w:val="28"/>
        </w:rPr>
        <w:t>發函至本市各大專院校，請校方協助宣導大專志工陪伴輔導計畫。</w:t>
      </w:r>
    </w:p>
    <w:p w:rsidR="00524638" w:rsidRDefault="005C0A24">
      <w:pPr>
        <w:pStyle w:val="a3"/>
        <w:numPr>
          <w:ilvl w:val="0"/>
          <w:numId w:val="14"/>
        </w:numPr>
        <w:spacing w:line="500" w:lineRule="exact"/>
        <w:rPr>
          <w:rFonts w:ascii="標楷體" w:eastAsia="標楷體" w:hAnsi="標楷體"/>
          <w:sz w:val="28"/>
          <w:szCs w:val="28"/>
        </w:rPr>
      </w:pPr>
      <w:r>
        <w:rPr>
          <w:rFonts w:ascii="標楷體" w:eastAsia="標楷體" w:hAnsi="標楷體"/>
          <w:sz w:val="28"/>
          <w:szCs w:val="28"/>
        </w:rPr>
        <w:t>協助辦理大專志工招募說明會。</w:t>
      </w:r>
    </w:p>
    <w:p w:rsidR="00524638" w:rsidRDefault="005C0A24">
      <w:pPr>
        <w:pStyle w:val="a3"/>
        <w:numPr>
          <w:ilvl w:val="0"/>
          <w:numId w:val="14"/>
        </w:numPr>
        <w:spacing w:line="500" w:lineRule="exact"/>
        <w:rPr>
          <w:rFonts w:ascii="標楷體" w:eastAsia="標楷體" w:hAnsi="標楷體"/>
          <w:sz w:val="28"/>
          <w:szCs w:val="28"/>
        </w:rPr>
      </w:pPr>
      <w:r>
        <w:rPr>
          <w:rFonts w:ascii="標楷體" w:eastAsia="標楷體" w:hAnsi="標楷體"/>
          <w:sz w:val="28"/>
          <w:szCs w:val="28"/>
        </w:rPr>
        <w:t>協調服務性社團參與此計畫</w:t>
      </w:r>
    </w:p>
    <w:p w:rsidR="00524638" w:rsidRDefault="005C0A24">
      <w:pPr>
        <w:pStyle w:val="a3"/>
        <w:numPr>
          <w:ilvl w:val="0"/>
          <w:numId w:val="14"/>
        </w:numPr>
        <w:spacing w:line="500" w:lineRule="exact"/>
        <w:rPr>
          <w:rFonts w:ascii="標楷體" w:eastAsia="標楷體" w:hAnsi="標楷體"/>
          <w:sz w:val="28"/>
          <w:szCs w:val="28"/>
        </w:rPr>
      </w:pPr>
      <w:r>
        <w:rPr>
          <w:rFonts w:ascii="標楷體" w:eastAsia="標楷體" w:hAnsi="標楷體"/>
          <w:sz w:val="28"/>
          <w:szCs w:val="28"/>
        </w:rPr>
        <w:lastRenderedPageBreak/>
        <w:t>協助招募大專志工。</w:t>
      </w:r>
    </w:p>
    <w:p w:rsidR="00524638" w:rsidRDefault="005C0A24">
      <w:pPr>
        <w:pStyle w:val="a3"/>
        <w:numPr>
          <w:ilvl w:val="0"/>
          <w:numId w:val="11"/>
        </w:numPr>
        <w:spacing w:line="500" w:lineRule="exact"/>
        <w:ind w:hanging="906"/>
        <w:rPr>
          <w:rFonts w:ascii="標楷體" w:eastAsia="標楷體" w:hAnsi="標楷體"/>
          <w:b/>
          <w:sz w:val="28"/>
          <w:szCs w:val="28"/>
        </w:rPr>
      </w:pPr>
      <w:r>
        <w:rPr>
          <w:rFonts w:ascii="標楷體" w:eastAsia="標楷體" w:hAnsi="標楷體"/>
          <w:b/>
          <w:sz w:val="28"/>
          <w:szCs w:val="28"/>
        </w:rPr>
        <w:t>臺中市政府社會局、臺中市政府教育局</w:t>
      </w:r>
    </w:p>
    <w:p w:rsidR="00524638" w:rsidRDefault="005C0A24">
      <w:pPr>
        <w:pStyle w:val="a3"/>
        <w:numPr>
          <w:ilvl w:val="0"/>
          <w:numId w:val="15"/>
        </w:numPr>
        <w:spacing w:line="500" w:lineRule="exact"/>
        <w:ind w:left="709" w:hanging="44"/>
        <w:rPr>
          <w:rFonts w:ascii="標楷體" w:eastAsia="標楷體" w:hAnsi="標楷體"/>
          <w:sz w:val="28"/>
          <w:szCs w:val="28"/>
        </w:rPr>
      </w:pPr>
      <w:r>
        <w:rPr>
          <w:rFonts w:ascii="標楷體" w:eastAsia="標楷體" w:hAnsi="標楷體"/>
          <w:sz w:val="28"/>
          <w:szCs w:val="28"/>
        </w:rPr>
        <w:t>宣導大專志工陪伴輔導計畫。</w:t>
      </w:r>
    </w:p>
    <w:p w:rsidR="00524638" w:rsidRDefault="005C0A24">
      <w:pPr>
        <w:pStyle w:val="a3"/>
        <w:numPr>
          <w:ilvl w:val="0"/>
          <w:numId w:val="15"/>
        </w:numPr>
        <w:spacing w:line="500" w:lineRule="exact"/>
        <w:ind w:left="709" w:hanging="44"/>
        <w:rPr>
          <w:rFonts w:ascii="標楷體" w:eastAsia="標楷體" w:hAnsi="標楷體"/>
          <w:sz w:val="28"/>
          <w:szCs w:val="28"/>
        </w:rPr>
      </w:pPr>
      <w:r>
        <w:rPr>
          <w:rFonts w:ascii="標楷體" w:eastAsia="標楷體" w:hAnsi="標楷體"/>
          <w:sz w:val="28"/>
          <w:szCs w:val="28"/>
        </w:rPr>
        <w:t>提供伴讀機構相關資訊，並協助連結合作。</w:t>
      </w:r>
    </w:p>
    <w:p w:rsidR="00524638" w:rsidRDefault="005C0A24">
      <w:pPr>
        <w:pStyle w:val="a3"/>
        <w:numPr>
          <w:ilvl w:val="0"/>
          <w:numId w:val="15"/>
        </w:numPr>
        <w:spacing w:line="500" w:lineRule="exact"/>
        <w:ind w:left="709" w:hanging="44"/>
        <w:rPr>
          <w:rFonts w:ascii="標楷體" w:eastAsia="標楷體" w:hAnsi="標楷體"/>
          <w:sz w:val="28"/>
          <w:szCs w:val="28"/>
        </w:rPr>
      </w:pPr>
      <w:r>
        <w:rPr>
          <w:rFonts w:ascii="標楷體" w:eastAsia="標楷體" w:hAnsi="標楷體"/>
          <w:sz w:val="28"/>
          <w:szCs w:val="28"/>
        </w:rPr>
        <w:t>提供安置型中輟學校資訊</w:t>
      </w:r>
      <w:r>
        <w:rPr>
          <w:rFonts w:ascii="標楷體" w:eastAsia="標楷體" w:hAnsi="標楷體"/>
          <w:sz w:val="28"/>
          <w:szCs w:val="28"/>
        </w:rPr>
        <w:t>(</w:t>
      </w:r>
      <w:r>
        <w:rPr>
          <w:rFonts w:ascii="標楷體" w:eastAsia="標楷體" w:hAnsi="標楷體"/>
          <w:sz w:val="28"/>
          <w:szCs w:val="28"/>
        </w:rPr>
        <w:t>如</w:t>
      </w:r>
      <w:r>
        <w:rPr>
          <w:rFonts w:ascii="標楷體" w:eastAsia="標楷體" w:hAnsi="標楷體"/>
          <w:sz w:val="28"/>
          <w:szCs w:val="28"/>
        </w:rPr>
        <w:t>:</w:t>
      </w:r>
      <w:r>
        <w:rPr>
          <w:rFonts w:ascii="標楷體" w:eastAsia="標楷體" w:hAnsi="標楷體"/>
          <w:sz w:val="28"/>
          <w:szCs w:val="28"/>
        </w:rPr>
        <w:t>善水國中小</w:t>
      </w:r>
      <w:r>
        <w:rPr>
          <w:rFonts w:ascii="標楷體" w:eastAsia="標楷體" w:hAnsi="標楷體"/>
          <w:sz w:val="28"/>
          <w:szCs w:val="28"/>
        </w:rPr>
        <w:t>)</w:t>
      </w:r>
      <w:r>
        <w:rPr>
          <w:rFonts w:ascii="標楷體" w:eastAsia="標楷體" w:hAnsi="標楷體"/>
          <w:sz w:val="28"/>
          <w:szCs w:val="28"/>
        </w:rPr>
        <w:t>，並協助連結合作。</w:t>
      </w:r>
    </w:p>
    <w:p w:rsidR="00524638" w:rsidRDefault="005C0A24">
      <w:pPr>
        <w:numPr>
          <w:ilvl w:val="0"/>
          <w:numId w:val="1"/>
        </w:numPr>
        <w:rPr>
          <w:rFonts w:ascii="標楷體" w:eastAsia="標楷體" w:hAnsi="標楷體"/>
          <w:b/>
          <w:sz w:val="28"/>
          <w:szCs w:val="28"/>
        </w:rPr>
      </w:pPr>
      <w:r>
        <w:rPr>
          <w:rFonts w:ascii="標楷體" w:eastAsia="標楷體" w:hAnsi="標楷體"/>
          <w:b/>
          <w:sz w:val="28"/>
          <w:szCs w:val="28"/>
        </w:rPr>
        <w:t>獎勵機制</w:t>
      </w:r>
    </w:p>
    <w:p w:rsidR="00524638" w:rsidRDefault="005C0A24">
      <w:pPr>
        <w:pStyle w:val="a3"/>
        <w:numPr>
          <w:ilvl w:val="1"/>
          <w:numId w:val="1"/>
        </w:numPr>
        <w:spacing w:line="500" w:lineRule="exact"/>
        <w:ind w:hanging="764"/>
        <w:rPr>
          <w:rFonts w:ascii="標楷體" w:eastAsia="標楷體" w:hAnsi="標楷體"/>
          <w:sz w:val="28"/>
          <w:szCs w:val="28"/>
        </w:rPr>
      </w:pPr>
      <w:r>
        <w:rPr>
          <w:rFonts w:ascii="標楷體" w:eastAsia="標楷體" w:hAnsi="標楷體"/>
          <w:sz w:val="28"/>
          <w:szCs w:val="28"/>
        </w:rPr>
        <w:t>大專志工：</w:t>
      </w:r>
    </w:p>
    <w:p w:rsidR="00524638" w:rsidRDefault="005C0A24">
      <w:pPr>
        <w:pStyle w:val="a3"/>
        <w:numPr>
          <w:ilvl w:val="0"/>
          <w:numId w:val="16"/>
        </w:numPr>
        <w:tabs>
          <w:tab w:val="left" w:pos="1276"/>
        </w:tabs>
        <w:spacing w:line="500" w:lineRule="exact"/>
        <w:ind w:left="1843" w:hanging="1134"/>
        <w:rPr>
          <w:rFonts w:ascii="標楷體" w:eastAsia="標楷體" w:hAnsi="標楷體"/>
          <w:sz w:val="28"/>
          <w:szCs w:val="28"/>
        </w:rPr>
      </w:pPr>
      <w:r>
        <w:rPr>
          <w:rFonts w:ascii="標楷體" w:eastAsia="標楷體" w:hAnsi="標楷體"/>
          <w:sz w:val="28"/>
          <w:szCs w:val="28"/>
        </w:rPr>
        <w:t>服務結束後，將由本局核發服務學習證明書、志工時數證明書。</w:t>
      </w:r>
    </w:p>
    <w:p w:rsidR="00524638" w:rsidRDefault="005C0A24">
      <w:pPr>
        <w:pStyle w:val="a3"/>
        <w:numPr>
          <w:ilvl w:val="0"/>
          <w:numId w:val="16"/>
        </w:numPr>
        <w:spacing w:line="500" w:lineRule="exact"/>
        <w:ind w:left="1316" w:hanging="618"/>
        <w:jc w:val="both"/>
        <w:rPr>
          <w:rFonts w:ascii="標楷體" w:eastAsia="標楷體" w:hAnsi="標楷體"/>
          <w:sz w:val="28"/>
          <w:szCs w:val="28"/>
        </w:rPr>
      </w:pPr>
      <w:r>
        <w:rPr>
          <w:rFonts w:ascii="標楷體" w:eastAsia="標楷體" w:hAnsi="標楷體"/>
          <w:sz w:val="28"/>
          <w:szCs w:val="28"/>
        </w:rPr>
        <w:t>大專志工服務獎勵券</w:t>
      </w:r>
      <w:r>
        <w:rPr>
          <w:rFonts w:ascii="標楷體" w:eastAsia="標楷體" w:hAnsi="標楷體"/>
          <w:sz w:val="28"/>
          <w:szCs w:val="28"/>
        </w:rPr>
        <w:t>:</w:t>
      </w:r>
      <w:r>
        <w:rPr>
          <w:rFonts w:ascii="標楷體" w:eastAsia="標楷體" w:hAnsi="標楷體"/>
          <w:sz w:val="28"/>
          <w:szCs w:val="28"/>
        </w:rPr>
        <w:t>為鼓勵大專志工於學期期間積極參與服務，獎勵制度為學期制統計</w:t>
      </w:r>
      <w:r>
        <w:rPr>
          <w:rFonts w:ascii="標楷體" w:eastAsia="標楷體" w:hAnsi="標楷體"/>
          <w:sz w:val="28"/>
          <w:szCs w:val="28"/>
        </w:rPr>
        <w:t>(</w:t>
      </w:r>
      <w:r>
        <w:rPr>
          <w:rFonts w:ascii="標楷體" w:eastAsia="標楷體" w:hAnsi="標楷體"/>
          <w:sz w:val="28"/>
          <w:szCs w:val="28"/>
        </w:rPr>
        <w:t>分為</w:t>
      </w:r>
      <w:r>
        <w:rPr>
          <w:rFonts w:ascii="標楷體" w:eastAsia="標楷體" w:hAnsi="標楷體"/>
          <w:sz w:val="28"/>
          <w:szCs w:val="28"/>
        </w:rPr>
        <w:t>1</w:t>
      </w:r>
      <w:r>
        <w:rPr>
          <w:rFonts w:ascii="標楷體" w:eastAsia="標楷體" w:hAnsi="標楷體"/>
          <w:sz w:val="28"/>
          <w:szCs w:val="28"/>
        </w:rPr>
        <w:t>月</w:t>
      </w:r>
      <w:r>
        <w:rPr>
          <w:rFonts w:ascii="標楷體" w:eastAsia="標楷體" w:hAnsi="標楷體"/>
          <w:sz w:val="28"/>
          <w:szCs w:val="28"/>
        </w:rPr>
        <w:t>~6</w:t>
      </w:r>
      <w:r>
        <w:rPr>
          <w:rFonts w:ascii="標楷體" w:eastAsia="標楷體" w:hAnsi="標楷體"/>
          <w:sz w:val="28"/>
          <w:szCs w:val="28"/>
        </w:rPr>
        <w:t>月及</w:t>
      </w:r>
      <w:r>
        <w:rPr>
          <w:rFonts w:ascii="標楷體" w:eastAsia="標楷體" w:hAnsi="標楷體"/>
          <w:sz w:val="28"/>
          <w:szCs w:val="28"/>
        </w:rPr>
        <w:t>7</w:t>
      </w:r>
      <w:r>
        <w:rPr>
          <w:rFonts w:ascii="標楷體" w:eastAsia="標楷體" w:hAnsi="標楷體"/>
          <w:sz w:val="28"/>
          <w:szCs w:val="28"/>
        </w:rPr>
        <w:t>月</w:t>
      </w:r>
      <w:r>
        <w:rPr>
          <w:rFonts w:ascii="標楷體" w:eastAsia="標楷體" w:hAnsi="標楷體"/>
          <w:sz w:val="28"/>
          <w:szCs w:val="28"/>
        </w:rPr>
        <w:t>~12</w:t>
      </w:r>
      <w:r>
        <w:rPr>
          <w:rFonts w:ascii="標楷體" w:eastAsia="標楷體" w:hAnsi="標楷體"/>
          <w:sz w:val="28"/>
          <w:szCs w:val="28"/>
        </w:rPr>
        <w:t>月</w:t>
      </w:r>
      <w:r>
        <w:rPr>
          <w:rFonts w:ascii="標楷體" w:eastAsia="標楷體" w:hAnsi="標楷體"/>
          <w:sz w:val="28"/>
          <w:szCs w:val="28"/>
        </w:rPr>
        <w:t>)</w:t>
      </w:r>
      <w:r>
        <w:rPr>
          <w:rFonts w:ascii="標楷體" w:eastAsia="標楷體" w:hAnsi="標楷體"/>
          <w:sz w:val="28"/>
          <w:szCs w:val="28"/>
        </w:rPr>
        <w:t>，依一整學期服務時數總計給予「統一超商禮券」，以玆鼓勵</w:t>
      </w:r>
      <w:r>
        <w:rPr>
          <w:rFonts w:ascii="標楷體" w:eastAsia="標楷體" w:hAnsi="標楷體"/>
          <w:sz w:val="28"/>
          <w:szCs w:val="28"/>
        </w:rPr>
        <w:t>(</w:t>
      </w:r>
      <w:r>
        <w:rPr>
          <w:rFonts w:ascii="標楷體" w:eastAsia="標楷體" w:hAnsi="標楷體"/>
          <w:sz w:val="28"/>
          <w:szCs w:val="28"/>
        </w:rPr>
        <w:t>不得重複領取</w:t>
      </w:r>
      <w:r>
        <w:rPr>
          <w:rFonts w:ascii="標楷體" w:eastAsia="標楷體" w:hAnsi="標楷體"/>
          <w:sz w:val="28"/>
          <w:szCs w:val="28"/>
        </w:rPr>
        <w:t>)</w:t>
      </w:r>
      <w:r>
        <w:rPr>
          <w:rFonts w:ascii="標楷體" w:eastAsia="標楷體" w:hAnsi="標楷體"/>
          <w:sz w:val="28"/>
          <w:szCs w:val="28"/>
        </w:rPr>
        <w:t>，以下說明</w:t>
      </w:r>
      <w:r>
        <w:rPr>
          <w:rFonts w:ascii="標楷體" w:eastAsia="標楷體" w:hAnsi="標楷體"/>
          <w:sz w:val="28"/>
          <w:szCs w:val="28"/>
        </w:rPr>
        <w:t>:</w:t>
      </w:r>
    </w:p>
    <w:p w:rsidR="00524638" w:rsidRDefault="005C0A24">
      <w:pPr>
        <w:pStyle w:val="a3"/>
        <w:spacing w:line="500" w:lineRule="exact"/>
        <w:ind w:firstLine="876"/>
        <w:jc w:val="both"/>
        <w:rPr>
          <w:rFonts w:ascii="標楷體" w:eastAsia="標楷體" w:hAnsi="標楷體"/>
          <w:sz w:val="28"/>
          <w:szCs w:val="28"/>
        </w:rPr>
      </w:pPr>
      <w:r>
        <w:rPr>
          <w:rFonts w:ascii="標楷體" w:eastAsia="標楷體" w:hAnsi="標楷體"/>
          <w:sz w:val="28"/>
          <w:szCs w:val="28"/>
        </w:rPr>
        <w:t>1.</w:t>
      </w:r>
      <w:r>
        <w:rPr>
          <w:rFonts w:ascii="標楷體" w:eastAsia="標楷體" w:hAnsi="標楷體"/>
          <w:sz w:val="28"/>
          <w:szCs w:val="28"/>
        </w:rPr>
        <w:tab/>
      </w:r>
      <w:r>
        <w:rPr>
          <w:rFonts w:ascii="標楷體" w:eastAsia="標楷體" w:hAnsi="標楷體"/>
          <w:sz w:val="28"/>
          <w:szCs w:val="28"/>
        </w:rPr>
        <w:t>服務時數達</w:t>
      </w:r>
      <w:r>
        <w:rPr>
          <w:rFonts w:ascii="標楷體" w:eastAsia="標楷體" w:hAnsi="標楷體"/>
          <w:sz w:val="28"/>
          <w:szCs w:val="28"/>
        </w:rPr>
        <w:t>25</w:t>
      </w:r>
      <w:r>
        <w:rPr>
          <w:rFonts w:ascii="標楷體" w:eastAsia="標楷體" w:hAnsi="標楷體"/>
          <w:sz w:val="28"/>
          <w:szCs w:val="28"/>
        </w:rPr>
        <w:t>小時者，每人發予</w:t>
      </w:r>
      <w:r>
        <w:rPr>
          <w:rFonts w:ascii="標楷體" w:eastAsia="標楷體" w:hAnsi="標楷體"/>
          <w:sz w:val="28"/>
          <w:szCs w:val="28"/>
        </w:rPr>
        <w:t>800</w:t>
      </w:r>
      <w:r>
        <w:rPr>
          <w:rFonts w:ascii="標楷體" w:eastAsia="標楷體" w:hAnsi="標楷體"/>
          <w:sz w:val="28"/>
          <w:szCs w:val="28"/>
        </w:rPr>
        <w:t>元禮券。</w:t>
      </w:r>
    </w:p>
    <w:p w:rsidR="00524638" w:rsidRDefault="005C0A24">
      <w:pPr>
        <w:pStyle w:val="a3"/>
        <w:spacing w:line="500" w:lineRule="exact"/>
        <w:ind w:firstLine="876"/>
        <w:jc w:val="both"/>
        <w:rPr>
          <w:rFonts w:ascii="標楷體" w:eastAsia="標楷體" w:hAnsi="標楷體"/>
          <w:sz w:val="28"/>
          <w:szCs w:val="28"/>
        </w:rPr>
      </w:pPr>
      <w:r>
        <w:rPr>
          <w:rFonts w:ascii="標楷體" w:eastAsia="標楷體" w:hAnsi="標楷體"/>
          <w:sz w:val="28"/>
          <w:szCs w:val="28"/>
        </w:rPr>
        <w:t>2.</w:t>
      </w:r>
      <w:r>
        <w:rPr>
          <w:rFonts w:ascii="標楷體" w:eastAsia="標楷體" w:hAnsi="標楷體"/>
          <w:sz w:val="28"/>
          <w:szCs w:val="28"/>
        </w:rPr>
        <w:tab/>
      </w:r>
      <w:r>
        <w:rPr>
          <w:rFonts w:ascii="標楷體" w:eastAsia="標楷體" w:hAnsi="標楷體"/>
          <w:sz w:val="28"/>
          <w:szCs w:val="28"/>
        </w:rPr>
        <w:t>服務時數達</w:t>
      </w:r>
      <w:r>
        <w:rPr>
          <w:rFonts w:ascii="標楷體" w:eastAsia="標楷體" w:hAnsi="標楷體"/>
          <w:sz w:val="28"/>
          <w:szCs w:val="28"/>
        </w:rPr>
        <w:t>30</w:t>
      </w:r>
      <w:r>
        <w:rPr>
          <w:rFonts w:ascii="標楷體" w:eastAsia="標楷體" w:hAnsi="標楷體"/>
          <w:sz w:val="28"/>
          <w:szCs w:val="28"/>
        </w:rPr>
        <w:t>小時者，每人發予</w:t>
      </w:r>
      <w:r>
        <w:rPr>
          <w:rFonts w:ascii="標楷體" w:eastAsia="標楷體" w:hAnsi="標楷體"/>
          <w:sz w:val="28"/>
          <w:szCs w:val="28"/>
        </w:rPr>
        <w:t>1000</w:t>
      </w:r>
      <w:r>
        <w:rPr>
          <w:rFonts w:ascii="標楷體" w:eastAsia="標楷體" w:hAnsi="標楷體"/>
          <w:sz w:val="28"/>
          <w:szCs w:val="28"/>
        </w:rPr>
        <w:t>元禮券。</w:t>
      </w:r>
    </w:p>
    <w:p w:rsidR="00524638" w:rsidRDefault="005C0A24">
      <w:pPr>
        <w:pStyle w:val="a3"/>
        <w:spacing w:line="500" w:lineRule="exact"/>
        <w:ind w:firstLine="876"/>
        <w:jc w:val="both"/>
        <w:rPr>
          <w:rFonts w:ascii="標楷體" w:eastAsia="標楷體" w:hAnsi="標楷體"/>
          <w:sz w:val="28"/>
          <w:szCs w:val="28"/>
        </w:rPr>
      </w:pPr>
      <w:r>
        <w:rPr>
          <w:rFonts w:ascii="標楷體" w:eastAsia="標楷體" w:hAnsi="標楷體"/>
          <w:sz w:val="28"/>
          <w:szCs w:val="28"/>
        </w:rPr>
        <w:t>3.</w:t>
      </w:r>
      <w:r>
        <w:rPr>
          <w:rFonts w:ascii="標楷體" w:eastAsia="標楷體" w:hAnsi="標楷體"/>
          <w:sz w:val="28"/>
          <w:szCs w:val="28"/>
        </w:rPr>
        <w:tab/>
      </w:r>
      <w:r>
        <w:rPr>
          <w:rFonts w:ascii="標楷體" w:eastAsia="標楷體" w:hAnsi="標楷體"/>
          <w:sz w:val="28"/>
          <w:szCs w:val="28"/>
        </w:rPr>
        <w:t>服務時數達</w:t>
      </w:r>
      <w:r>
        <w:rPr>
          <w:rFonts w:ascii="標楷體" w:eastAsia="標楷體" w:hAnsi="標楷體"/>
          <w:sz w:val="28"/>
          <w:szCs w:val="28"/>
        </w:rPr>
        <w:t>40</w:t>
      </w:r>
      <w:r>
        <w:rPr>
          <w:rFonts w:ascii="標楷體" w:eastAsia="標楷體" w:hAnsi="標楷體"/>
          <w:sz w:val="28"/>
          <w:szCs w:val="28"/>
        </w:rPr>
        <w:t>小時者，每人發予</w:t>
      </w:r>
      <w:r>
        <w:rPr>
          <w:rFonts w:ascii="標楷體" w:eastAsia="標楷體" w:hAnsi="標楷體"/>
          <w:sz w:val="28"/>
          <w:szCs w:val="28"/>
        </w:rPr>
        <w:t>1500</w:t>
      </w:r>
      <w:r>
        <w:rPr>
          <w:rFonts w:ascii="標楷體" w:eastAsia="標楷體" w:hAnsi="標楷體"/>
          <w:sz w:val="28"/>
          <w:szCs w:val="28"/>
        </w:rPr>
        <w:t>元禮券。</w:t>
      </w:r>
    </w:p>
    <w:p w:rsidR="00524638" w:rsidRDefault="005C0A24">
      <w:pPr>
        <w:pStyle w:val="a3"/>
        <w:spacing w:line="500" w:lineRule="exact"/>
        <w:ind w:firstLine="876"/>
        <w:jc w:val="both"/>
        <w:rPr>
          <w:rFonts w:ascii="標楷體" w:eastAsia="標楷體" w:hAnsi="標楷體"/>
          <w:sz w:val="28"/>
          <w:szCs w:val="28"/>
        </w:rPr>
      </w:pPr>
      <w:r>
        <w:rPr>
          <w:rFonts w:ascii="標楷體" w:eastAsia="標楷體" w:hAnsi="標楷體"/>
          <w:sz w:val="28"/>
          <w:szCs w:val="28"/>
        </w:rPr>
        <w:t>4.</w:t>
      </w:r>
      <w:r>
        <w:rPr>
          <w:rFonts w:ascii="標楷體" w:eastAsia="標楷體" w:hAnsi="標楷體"/>
          <w:sz w:val="28"/>
          <w:szCs w:val="28"/>
        </w:rPr>
        <w:tab/>
      </w:r>
      <w:r>
        <w:rPr>
          <w:rFonts w:ascii="標楷體" w:eastAsia="標楷體" w:hAnsi="標楷體"/>
          <w:sz w:val="28"/>
          <w:szCs w:val="28"/>
        </w:rPr>
        <w:t>服務時數達</w:t>
      </w:r>
      <w:r>
        <w:rPr>
          <w:rFonts w:ascii="標楷體" w:eastAsia="標楷體" w:hAnsi="標楷體"/>
          <w:sz w:val="28"/>
          <w:szCs w:val="28"/>
        </w:rPr>
        <w:t>50</w:t>
      </w:r>
      <w:r>
        <w:rPr>
          <w:rFonts w:ascii="標楷體" w:eastAsia="標楷體" w:hAnsi="標楷體"/>
          <w:sz w:val="28"/>
          <w:szCs w:val="28"/>
        </w:rPr>
        <w:t>小時者，每人發予</w:t>
      </w:r>
      <w:r>
        <w:rPr>
          <w:rFonts w:ascii="標楷體" w:eastAsia="標楷體" w:hAnsi="標楷體"/>
          <w:sz w:val="28"/>
          <w:szCs w:val="28"/>
        </w:rPr>
        <w:t>2000</w:t>
      </w:r>
      <w:r>
        <w:rPr>
          <w:rFonts w:ascii="標楷體" w:eastAsia="標楷體" w:hAnsi="標楷體"/>
          <w:sz w:val="28"/>
          <w:szCs w:val="28"/>
        </w:rPr>
        <w:t>元禮券。</w:t>
      </w:r>
    </w:p>
    <w:p w:rsidR="00524638" w:rsidRDefault="005C0A24">
      <w:pPr>
        <w:pStyle w:val="a3"/>
        <w:spacing w:line="500" w:lineRule="exact"/>
        <w:ind w:left="499" w:firstLine="958"/>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視經費執行情形，申請至本項經費用罄為止。</w:t>
      </w:r>
      <w:r>
        <w:rPr>
          <w:rFonts w:ascii="標楷體" w:eastAsia="標楷體" w:hAnsi="標楷體"/>
          <w:sz w:val="28"/>
          <w:szCs w:val="28"/>
        </w:rPr>
        <w:t xml:space="preserve"> </w:t>
      </w:r>
    </w:p>
    <w:p w:rsidR="00524638" w:rsidRDefault="005C0A24">
      <w:pPr>
        <w:pStyle w:val="a3"/>
        <w:numPr>
          <w:ilvl w:val="0"/>
          <w:numId w:val="16"/>
        </w:numPr>
        <w:tabs>
          <w:tab w:val="left" w:pos="1276"/>
        </w:tabs>
        <w:spacing w:line="500" w:lineRule="exact"/>
        <w:ind w:left="1843" w:hanging="1134"/>
      </w:pPr>
      <w:r>
        <w:rPr>
          <w:rFonts w:ascii="標楷體" w:eastAsia="標楷體" w:hAnsi="標楷體" w:cs="Arial"/>
          <w:sz w:val="28"/>
          <w:szCs w:val="28"/>
        </w:rPr>
        <w:t>協助申</w:t>
      </w:r>
      <w:r>
        <w:rPr>
          <w:rFonts w:ascii="標楷體" w:eastAsia="標楷體" w:hAnsi="標楷體" w:cs="Arial"/>
          <w:color w:val="000000"/>
          <w:sz w:val="28"/>
          <w:szCs w:val="28"/>
        </w:rPr>
        <w:t>請志願服務紀錄冊</w:t>
      </w:r>
      <w:r>
        <w:rPr>
          <w:rFonts w:ascii="標楷體" w:eastAsia="標楷體" w:hAnsi="標楷體" w:cs="Arial"/>
          <w:color w:val="000000"/>
          <w:sz w:val="28"/>
          <w:szCs w:val="28"/>
        </w:rPr>
        <w:t>(</w:t>
      </w:r>
      <w:r>
        <w:rPr>
          <w:rFonts w:ascii="標楷體" w:eastAsia="標楷體" w:hAnsi="標楷體" w:cs="Arial"/>
          <w:color w:val="000000"/>
          <w:sz w:val="28"/>
          <w:szCs w:val="28"/>
        </w:rPr>
        <w:t>衛生保健</w:t>
      </w:r>
      <w:r>
        <w:rPr>
          <w:rFonts w:ascii="標楷體" w:eastAsia="標楷體" w:hAnsi="標楷體" w:cs="Arial"/>
          <w:color w:val="000000"/>
          <w:sz w:val="28"/>
          <w:szCs w:val="28"/>
        </w:rPr>
        <w:t>)</w:t>
      </w:r>
    </w:p>
    <w:p w:rsidR="00524638" w:rsidRDefault="005C0A24">
      <w:pPr>
        <w:numPr>
          <w:ilvl w:val="0"/>
          <w:numId w:val="17"/>
        </w:numPr>
        <w:autoSpaceDE w:val="0"/>
        <w:spacing w:line="500" w:lineRule="exact"/>
        <w:ind w:left="1560" w:hanging="284"/>
        <w:textAlignment w:val="bottom"/>
        <w:rPr>
          <w:rFonts w:ascii="標楷體" w:eastAsia="標楷體" w:hAnsi="標楷體" w:cs="Arial"/>
          <w:sz w:val="28"/>
          <w:szCs w:val="28"/>
        </w:rPr>
      </w:pPr>
      <w:r>
        <w:rPr>
          <w:rFonts w:ascii="標楷體" w:eastAsia="標楷體" w:hAnsi="標楷體" w:cs="Arial"/>
          <w:sz w:val="28"/>
          <w:szCs w:val="28"/>
        </w:rPr>
        <w:t>需至臺北</w:t>
      </w:r>
      <w:r>
        <w:rPr>
          <w:rFonts w:ascii="標楷體" w:eastAsia="標楷體" w:hAnsi="標楷體" w:cs="Arial"/>
          <w:sz w:val="28"/>
          <w:szCs w:val="28"/>
        </w:rPr>
        <w:t>E</w:t>
      </w:r>
      <w:r>
        <w:rPr>
          <w:rFonts w:ascii="標楷體" w:eastAsia="標楷體" w:hAnsi="標楷體" w:cs="Arial"/>
          <w:sz w:val="28"/>
          <w:szCs w:val="28"/>
        </w:rPr>
        <w:t>大完成志工基礎教育訓練</w:t>
      </w:r>
      <w:r>
        <w:rPr>
          <w:rFonts w:ascii="標楷體" w:eastAsia="標楷體" w:hAnsi="標楷體" w:cs="Arial"/>
          <w:sz w:val="28"/>
          <w:szCs w:val="28"/>
        </w:rPr>
        <w:t>6</w:t>
      </w:r>
      <w:r>
        <w:rPr>
          <w:rFonts w:ascii="標楷體" w:eastAsia="標楷體" w:hAnsi="標楷體" w:cs="Arial"/>
          <w:sz w:val="28"/>
          <w:szCs w:val="28"/>
        </w:rPr>
        <w:t>小時及完成臺中市政府衛生局衛生保健志願服務人員特殊訓練</w:t>
      </w:r>
      <w:r>
        <w:rPr>
          <w:rFonts w:ascii="標楷體" w:eastAsia="標楷體" w:hAnsi="標楷體" w:cs="Arial"/>
          <w:sz w:val="28"/>
          <w:szCs w:val="28"/>
        </w:rPr>
        <w:t>6</w:t>
      </w:r>
      <w:r>
        <w:rPr>
          <w:rFonts w:ascii="標楷體" w:eastAsia="標楷體" w:hAnsi="標楷體" w:cs="Arial"/>
          <w:sz w:val="28"/>
          <w:szCs w:val="28"/>
        </w:rPr>
        <w:t>小時。</w:t>
      </w:r>
    </w:p>
    <w:p w:rsidR="00524638" w:rsidRDefault="005C0A24">
      <w:pPr>
        <w:numPr>
          <w:ilvl w:val="0"/>
          <w:numId w:val="17"/>
        </w:numPr>
        <w:autoSpaceDE w:val="0"/>
        <w:spacing w:line="500" w:lineRule="exact"/>
        <w:ind w:left="1560" w:hanging="284"/>
        <w:textAlignment w:val="bottom"/>
        <w:rPr>
          <w:rFonts w:ascii="標楷體" w:eastAsia="標楷體" w:hAnsi="標楷體" w:cs="Arial"/>
          <w:sz w:val="28"/>
          <w:szCs w:val="28"/>
        </w:rPr>
      </w:pPr>
      <w:r>
        <w:rPr>
          <w:rFonts w:ascii="標楷體" w:eastAsia="標楷體" w:hAnsi="標楷體" w:cs="Arial"/>
          <w:sz w:val="28"/>
          <w:szCs w:val="28"/>
        </w:rPr>
        <w:t>檢具申請資料</w:t>
      </w:r>
      <w:r>
        <w:rPr>
          <w:rFonts w:ascii="標楷體" w:eastAsia="標楷體" w:hAnsi="標楷體" w:cs="Arial"/>
          <w:sz w:val="28"/>
          <w:szCs w:val="28"/>
        </w:rPr>
        <w:t>(</w:t>
      </w:r>
      <w:r>
        <w:rPr>
          <w:rFonts w:ascii="標楷體" w:eastAsia="標楷體" w:hAnsi="標楷體" w:cs="Arial"/>
          <w:sz w:val="28"/>
          <w:szCs w:val="28"/>
        </w:rPr>
        <w:t>照片</w:t>
      </w:r>
      <w:r>
        <w:rPr>
          <w:rFonts w:ascii="標楷體" w:eastAsia="標楷體" w:hAnsi="標楷體" w:cs="Arial"/>
          <w:sz w:val="28"/>
          <w:szCs w:val="28"/>
        </w:rPr>
        <w:t>2</w:t>
      </w:r>
      <w:r>
        <w:rPr>
          <w:rFonts w:ascii="標楷體" w:eastAsia="標楷體" w:hAnsi="標楷體" w:cs="Arial"/>
          <w:sz w:val="28"/>
          <w:szCs w:val="28"/>
        </w:rPr>
        <w:t>張、基礎及特殊教育訓練證明影本等</w:t>
      </w:r>
      <w:r>
        <w:rPr>
          <w:rFonts w:ascii="標楷體" w:eastAsia="標楷體" w:hAnsi="標楷體" w:cs="Arial"/>
          <w:sz w:val="28"/>
          <w:szCs w:val="28"/>
        </w:rPr>
        <w:t>)</w:t>
      </w:r>
      <w:r>
        <w:rPr>
          <w:rFonts w:ascii="標楷體" w:eastAsia="標楷體" w:hAnsi="標楷體" w:cs="Arial"/>
          <w:sz w:val="28"/>
          <w:szCs w:val="28"/>
        </w:rPr>
        <w:t>以辦理志願服務紀錄冊申請。</w:t>
      </w:r>
    </w:p>
    <w:p w:rsidR="00524638" w:rsidRDefault="005C0A24">
      <w:pPr>
        <w:pStyle w:val="a3"/>
        <w:numPr>
          <w:ilvl w:val="1"/>
          <w:numId w:val="1"/>
        </w:numPr>
        <w:spacing w:line="500" w:lineRule="exact"/>
        <w:ind w:hanging="764"/>
      </w:pPr>
      <w:r>
        <w:rPr>
          <w:rFonts w:ascii="標楷體" w:eastAsia="標楷體" w:hAnsi="標楷體"/>
          <w:color w:val="000000"/>
          <w:sz w:val="28"/>
          <w:szCs w:val="28"/>
        </w:rPr>
        <w:t>受輔導學生：</w:t>
      </w:r>
    </w:p>
    <w:p w:rsidR="00524638" w:rsidRDefault="005C0A24">
      <w:pPr>
        <w:pStyle w:val="a3"/>
        <w:numPr>
          <w:ilvl w:val="0"/>
          <w:numId w:val="18"/>
        </w:numPr>
        <w:spacing w:line="500" w:lineRule="exact"/>
        <w:ind w:left="1418" w:hanging="567"/>
      </w:pPr>
      <w:r>
        <w:rPr>
          <w:rFonts w:ascii="標楷體" w:eastAsia="標楷體" w:hAnsi="標楷體"/>
          <w:color w:val="000000"/>
          <w:sz w:val="28"/>
          <w:szCs w:val="28"/>
        </w:rPr>
        <w:t>學業成績部分進步幅度最高之前</w:t>
      </w:r>
      <w:r>
        <w:rPr>
          <w:rFonts w:ascii="標楷體" w:eastAsia="標楷體" w:hAnsi="標楷體"/>
          <w:color w:val="000000"/>
          <w:sz w:val="28"/>
          <w:szCs w:val="28"/>
        </w:rPr>
        <w:t>3</w:t>
      </w:r>
      <w:r>
        <w:rPr>
          <w:rFonts w:ascii="標楷體" w:eastAsia="標楷體" w:hAnsi="標楷體"/>
          <w:color w:val="000000"/>
          <w:sz w:val="28"/>
          <w:szCs w:val="28"/>
        </w:rPr>
        <w:t>名學生</w:t>
      </w:r>
      <w:r>
        <w:rPr>
          <w:rFonts w:ascii="標楷體" w:eastAsia="標楷體" w:hAnsi="標楷體"/>
          <w:color w:val="000000"/>
          <w:sz w:val="28"/>
          <w:szCs w:val="28"/>
        </w:rPr>
        <w:t>(</w:t>
      </w:r>
      <w:r>
        <w:rPr>
          <w:rFonts w:ascii="標楷體" w:eastAsia="標楷體" w:hAnsi="標楷體"/>
          <w:bCs/>
          <w:color w:val="000000"/>
          <w:sz w:val="28"/>
          <w:szCs w:val="28"/>
        </w:rPr>
        <w:t>可跨學期互相比較，但無法跨年級，如</w:t>
      </w:r>
      <w:r>
        <w:rPr>
          <w:rFonts w:ascii="標楷體" w:eastAsia="標楷體" w:hAnsi="標楷體"/>
          <w:bCs/>
          <w:color w:val="000000"/>
          <w:sz w:val="28"/>
          <w:szCs w:val="28"/>
        </w:rPr>
        <w:t>:</w:t>
      </w:r>
      <w:r>
        <w:rPr>
          <w:rFonts w:ascii="標楷體" w:eastAsia="標楷體" w:hAnsi="標楷體"/>
          <w:bCs/>
          <w:color w:val="000000"/>
          <w:sz w:val="28"/>
          <w:szCs w:val="28"/>
        </w:rPr>
        <w:t>小五下學期第一次段考可與小五上學期期末考成績相比、小五上學期第一次段考無法與小四下學期期末考成績相比</w:t>
      </w:r>
      <w:r>
        <w:rPr>
          <w:rFonts w:ascii="標楷體" w:eastAsia="標楷體" w:hAnsi="標楷體"/>
          <w:bCs/>
          <w:color w:val="000000"/>
          <w:sz w:val="28"/>
          <w:szCs w:val="28"/>
        </w:rPr>
        <w:t>)</w:t>
      </w:r>
      <w:r>
        <w:rPr>
          <w:rFonts w:ascii="標楷體" w:eastAsia="標楷體" w:hAnsi="標楷體"/>
          <w:color w:val="000000"/>
          <w:sz w:val="28"/>
          <w:szCs w:val="28"/>
        </w:rPr>
        <w:t>，藉此激勵受輔導學生奮發向上努力讀書之動力。</w:t>
      </w:r>
    </w:p>
    <w:p w:rsidR="00524638" w:rsidRDefault="005C0A24">
      <w:pPr>
        <w:pStyle w:val="a3"/>
        <w:numPr>
          <w:ilvl w:val="0"/>
          <w:numId w:val="18"/>
        </w:numPr>
        <w:spacing w:line="500" w:lineRule="exact"/>
        <w:ind w:left="1418" w:hanging="567"/>
        <w:rPr>
          <w:rFonts w:ascii="標楷體" w:eastAsia="標楷體" w:hAnsi="標楷體"/>
          <w:bCs/>
          <w:color w:val="000000"/>
          <w:sz w:val="28"/>
          <w:szCs w:val="28"/>
        </w:rPr>
      </w:pPr>
      <w:r>
        <w:rPr>
          <w:rFonts w:ascii="標楷體" w:eastAsia="標楷體" w:hAnsi="標楷體"/>
          <w:bCs/>
          <w:color w:val="000000"/>
          <w:sz w:val="28"/>
          <w:szCs w:val="28"/>
        </w:rPr>
        <w:t>除成績為進步獎依據外，也需重視學生之品行及禮貌，參考學生對於自我學習態度之改變，由機構老師協助評估及大專志工向機構回報受輔學生的學習狀況及態度來作為評斷獎勵之依據，規劃個別化獎項予</w:t>
      </w:r>
      <w:r>
        <w:rPr>
          <w:rFonts w:ascii="標楷體" w:eastAsia="標楷體" w:hAnsi="標楷體"/>
          <w:bCs/>
          <w:color w:val="000000"/>
          <w:sz w:val="28"/>
          <w:szCs w:val="28"/>
        </w:rPr>
        <w:lastRenderedPageBreak/>
        <w:t>以學生肯定及鼓勵</w:t>
      </w:r>
      <w:r>
        <w:rPr>
          <w:rFonts w:ascii="標楷體" w:eastAsia="標楷體" w:hAnsi="標楷體"/>
          <w:bCs/>
          <w:color w:val="000000"/>
          <w:sz w:val="28"/>
          <w:szCs w:val="28"/>
        </w:rPr>
        <w:t>(</w:t>
      </w:r>
      <w:r>
        <w:rPr>
          <w:rFonts w:ascii="標楷體" w:eastAsia="標楷體" w:hAnsi="標楷體"/>
          <w:bCs/>
          <w:color w:val="000000"/>
          <w:sz w:val="28"/>
          <w:szCs w:val="28"/>
        </w:rPr>
        <w:t>例</w:t>
      </w:r>
      <w:r>
        <w:rPr>
          <w:rFonts w:ascii="標楷體" w:eastAsia="標楷體" w:hAnsi="標楷體"/>
          <w:bCs/>
          <w:color w:val="000000"/>
          <w:sz w:val="28"/>
          <w:szCs w:val="28"/>
        </w:rPr>
        <w:t>:</w:t>
      </w:r>
      <w:r>
        <w:rPr>
          <w:rFonts w:ascii="標楷體" w:eastAsia="標楷體" w:hAnsi="標楷體"/>
          <w:bCs/>
          <w:color w:val="000000"/>
          <w:sz w:val="28"/>
          <w:szCs w:val="28"/>
        </w:rPr>
        <w:t>樂心助人獎、奮發進取獎、彬彬有禮獎、體能健將獎、藝術優良獎，以上每獎項各一名</w:t>
      </w:r>
      <w:r>
        <w:rPr>
          <w:rFonts w:ascii="標楷體" w:eastAsia="標楷體" w:hAnsi="標楷體"/>
          <w:bCs/>
          <w:color w:val="000000"/>
          <w:sz w:val="28"/>
          <w:szCs w:val="28"/>
        </w:rPr>
        <w:t>)</w:t>
      </w:r>
      <w:r>
        <w:rPr>
          <w:rFonts w:ascii="標楷體" w:eastAsia="標楷體" w:hAnsi="標楷體"/>
          <w:bCs/>
          <w:color w:val="000000"/>
          <w:sz w:val="28"/>
          <w:szCs w:val="28"/>
        </w:rPr>
        <w:t>，以下說明</w:t>
      </w:r>
      <w:r>
        <w:rPr>
          <w:rFonts w:ascii="標楷體" w:eastAsia="標楷體" w:hAnsi="標楷體"/>
          <w:bCs/>
          <w:color w:val="000000"/>
          <w:sz w:val="28"/>
          <w:szCs w:val="28"/>
        </w:rPr>
        <w:t>:</w:t>
      </w:r>
    </w:p>
    <w:p w:rsidR="00524638" w:rsidRDefault="005C0A24">
      <w:pPr>
        <w:pStyle w:val="a3"/>
        <w:numPr>
          <w:ilvl w:val="0"/>
          <w:numId w:val="19"/>
        </w:numPr>
        <w:spacing w:line="500" w:lineRule="exact"/>
        <w:ind w:left="1701" w:hanging="283"/>
        <w:jc w:val="both"/>
        <w:rPr>
          <w:rFonts w:ascii="標楷體" w:eastAsia="標楷體" w:hAnsi="標楷體"/>
          <w:bCs/>
          <w:color w:val="000000"/>
          <w:sz w:val="28"/>
          <w:szCs w:val="28"/>
        </w:rPr>
      </w:pPr>
      <w:r>
        <w:rPr>
          <w:rFonts w:ascii="標楷體" w:eastAsia="標楷體" w:hAnsi="標楷體"/>
          <w:bCs/>
          <w:color w:val="000000"/>
          <w:sz w:val="28"/>
          <w:szCs w:val="28"/>
        </w:rPr>
        <w:t>成績進步獎</w:t>
      </w:r>
      <w:r>
        <w:rPr>
          <w:rFonts w:ascii="標楷體" w:eastAsia="標楷體" w:hAnsi="標楷體"/>
          <w:bCs/>
          <w:color w:val="000000"/>
          <w:sz w:val="28"/>
          <w:szCs w:val="28"/>
        </w:rPr>
        <w:t>(</w:t>
      </w:r>
      <w:r>
        <w:rPr>
          <w:rFonts w:ascii="標楷體" w:eastAsia="標楷體" w:hAnsi="標楷體"/>
          <w:bCs/>
          <w:color w:val="000000"/>
          <w:sz w:val="28"/>
          <w:szCs w:val="28"/>
        </w:rPr>
        <w:t>進步幅度最高之前</w:t>
      </w:r>
      <w:r>
        <w:rPr>
          <w:rFonts w:ascii="標楷體" w:eastAsia="標楷體" w:hAnsi="標楷體"/>
          <w:bCs/>
          <w:color w:val="000000"/>
          <w:sz w:val="28"/>
          <w:szCs w:val="28"/>
        </w:rPr>
        <w:t>3</w:t>
      </w:r>
      <w:r>
        <w:rPr>
          <w:rFonts w:ascii="標楷體" w:eastAsia="標楷體" w:hAnsi="標楷體"/>
          <w:bCs/>
          <w:color w:val="000000"/>
          <w:sz w:val="28"/>
          <w:szCs w:val="28"/>
        </w:rPr>
        <w:t>名</w:t>
      </w:r>
      <w:r>
        <w:rPr>
          <w:rFonts w:ascii="標楷體" w:eastAsia="標楷體" w:hAnsi="標楷體"/>
          <w:bCs/>
          <w:color w:val="000000"/>
          <w:sz w:val="28"/>
          <w:szCs w:val="28"/>
        </w:rPr>
        <w:t>):</w:t>
      </w:r>
      <w:r>
        <w:rPr>
          <w:rFonts w:ascii="標楷體" w:eastAsia="標楷體" w:hAnsi="標楷體"/>
          <w:bCs/>
          <w:color w:val="000000"/>
          <w:sz w:val="28"/>
          <w:szCs w:val="28"/>
        </w:rPr>
        <w:t>得獎者每人發予</w:t>
      </w:r>
      <w:r>
        <w:rPr>
          <w:rFonts w:ascii="標楷體" w:eastAsia="標楷體" w:hAnsi="標楷體"/>
          <w:bCs/>
          <w:color w:val="000000"/>
          <w:sz w:val="28"/>
          <w:szCs w:val="28"/>
        </w:rPr>
        <w:t>100</w:t>
      </w:r>
      <w:r>
        <w:rPr>
          <w:rFonts w:ascii="標楷體" w:eastAsia="標楷體" w:hAnsi="標楷體"/>
          <w:bCs/>
          <w:color w:val="000000"/>
          <w:sz w:val="28"/>
          <w:szCs w:val="28"/>
        </w:rPr>
        <w:t>元以內獎勵品。</w:t>
      </w:r>
    </w:p>
    <w:p w:rsidR="00524638" w:rsidRDefault="005C0A24">
      <w:pPr>
        <w:pStyle w:val="a3"/>
        <w:numPr>
          <w:ilvl w:val="0"/>
          <w:numId w:val="19"/>
        </w:numPr>
        <w:spacing w:line="500" w:lineRule="exact"/>
        <w:ind w:left="1701" w:hanging="283"/>
        <w:jc w:val="both"/>
        <w:rPr>
          <w:rFonts w:ascii="標楷體" w:eastAsia="標楷體" w:hAnsi="標楷體"/>
          <w:bCs/>
          <w:color w:val="000000"/>
          <w:sz w:val="28"/>
          <w:szCs w:val="28"/>
        </w:rPr>
      </w:pPr>
      <w:r>
        <w:rPr>
          <w:rFonts w:ascii="標楷體" w:eastAsia="標楷體" w:hAnsi="標楷體"/>
          <w:bCs/>
          <w:color w:val="000000"/>
          <w:sz w:val="28"/>
          <w:szCs w:val="28"/>
        </w:rPr>
        <w:t>樂心助人獎、奮發進取獎、彬彬有禮獎、體能健將獎、藝術優良獎</w:t>
      </w:r>
      <w:r>
        <w:rPr>
          <w:rFonts w:ascii="標楷體" w:eastAsia="標楷體" w:hAnsi="標楷體"/>
          <w:bCs/>
          <w:color w:val="000000"/>
          <w:sz w:val="28"/>
          <w:szCs w:val="28"/>
        </w:rPr>
        <w:t>(</w:t>
      </w:r>
      <w:r>
        <w:rPr>
          <w:rFonts w:ascii="標楷體" w:eastAsia="標楷體" w:hAnsi="標楷體"/>
          <w:bCs/>
          <w:color w:val="000000"/>
          <w:sz w:val="28"/>
          <w:szCs w:val="28"/>
        </w:rPr>
        <w:t>以</w:t>
      </w:r>
    </w:p>
    <w:p w:rsidR="00524638" w:rsidRDefault="005C0A24">
      <w:pPr>
        <w:pStyle w:val="a3"/>
        <w:spacing w:line="500" w:lineRule="exact"/>
        <w:ind w:left="1701"/>
        <w:jc w:val="both"/>
        <w:rPr>
          <w:rFonts w:ascii="標楷體" w:eastAsia="標楷體" w:hAnsi="標楷體"/>
          <w:bCs/>
          <w:color w:val="000000"/>
          <w:sz w:val="28"/>
          <w:szCs w:val="28"/>
        </w:rPr>
      </w:pPr>
      <w:r>
        <w:rPr>
          <w:rFonts w:ascii="標楷體" w:eastAsia="標楷體" w:hAnsi="標楷體"/>
          <w:bCs/>
          <w:color w:val="000000"/>
          <w:sz w:val="28"/>
          <w:szCs w:val="28"/>
        </w:rPr>
        <w:t>上每獎項各一名</w:t>
      </w:r>
      <w:r>
        <w:rPr>
          <w:rFonts w:ascii="標楷體" w:eastAsia="標楷體" w:hAnsi="標楷體"/>
          <w:bCs/>
          <w:color w:val="000000"/>
          <w:sz w:val="28"/>
          <w:szCs w:val="28"/>
        </w:rPr>
        <w:t>):</w:t>
      </w:r>
      <w:r>
        <w:rPr>
          <w:rFonts w:ascii="標楷體" w:eastAsia="標楷體" w:hAnsi="標楷體"/>
          <w:bCs/>
          <w:color w:val="000000"/>
          <w:sz w:val="28"/>
          <w:szCs w:val="28"/>
        </w:rPr>
        <w:t>得獎者每人發予</w:t>
      </w:r>
      <w:r>
        <w:rPr>
          <w:rFonts w:ascii="標楷體" w:eastAsia="標楷體" w:hAnsi="標楷體"/>
          <w:bCs/>
          <w:color w:val="000000"/>
          <w:sz w:val="28"/>
          <w:szCs w:val="28"/>
        </w:rPr>
        <w:t>100</w:t>
      </w:r>
      <w:r>
        <w:rPr>
          <w:rFonts w:ascii="標楷體" w:eastAsia="標楷體" w:hAnsi="標楷體"/>
          <w:bCs/>
          <w:color w:val="000000"/>
          <w:sz w:val="28"/>
          <w:szCs w:val="28"/>
        </w:rPr>
        <w:t>元以內獎勵品。</w:t>
      </w:r>
    </w:p>
    <w:p w:rsidR="00524638" w:rsidRDefault="005C0A24">
      <w:pPr>
        <w:pStyle w:val="a3"/>
        <w:spacing w:line="500" w:lineRule="exact"/>
        <w:ind w:left="1416"/>
        <w:jc w:val="both"/>
      </w:pPr>
      <w:r>
        <w:rPr>
          <w:rFonts w:ascii="標楷體" w:eastAsia="標楷體" w:hAnsi="標楷體"/>
          <w:color w:val="000000"/>
          <w:sz w:val="28"/>
          <w:szCs w:val="28"/>
        </w:rPr>
        <w:t>※</w:t>
      </w:r>
      <w:r>
        <w:rPr>
          <w:rFonts w:ascii="標楷體" w:eastAsia="標楷體" w:hAnsi="標楷體"/>
          <w:bCs/>
          <w:color w:val="000000"/>
          <w:sz w:val="28"/>
          <w:szCs w:val="28"/>
        </w:rPr>
        <w:t>現今社會誘惑太多，導致許多青少年對課業沒有太大興趣，為提升青少年課業成績及學習態度，將提供青少年成績進步獎勵</w:t>
      </w:r>
      <w:r>
        <w:rPr>
          <w:rFonts w:ascii="標楷體" w:eastAsia="標楷體" w:hAnsi="標楷體"/>
          <w:bCs/>
          <w:color w:val="000000"/>
          <w:sz w:val="28"/>
          <w:szCs w:val="28"/>
        </w:rPr>
        <w:t>(</w:t>
      </w:r>
      <w:r>
        <w:rPr>
          <w:rFonts w:ascii="標楷體" w:eastAsia="標楷體" w:hAnsi="標楷體"/>
          <w:bCs/>
          <w:color w:val="000000"/>
          <w:sz w:val="28"/>
          <w:szCs w:val="28"/>
        </w:rPr>
        <w:t>學用品及文具</w:t>
      </w:r>
      <w:r>
        <w:rPr>
          <w:rFonts w:ascii="標楷體" w:eastAsia="標楷體" w:hAnsi="標楷體"/>
          <w:bCs/>
          <w:color w:val="000000"/>
          <w:sz w:val="28"/>
          <w:szCs w:val="28"/>
        </w:rPr>
        <w:t>)</w:t>
      </w:r>
      <w:r>
        <w:rPr>
          <w:rFonts w:ascii="標楷體" w:eastAsia="標楷體" w:hAnsi="標楷體"/>
          <w:bCs/>
          <w:color w:val="000000"/>
          <w:sz w:val="28"/>
          <w:szCs w:val="28"/>
        </w:rPr>
        <w:t>，</w:t>
      </w:r>
      <w:r>
        <w:rPr>
          <w:rFonts w:ascii="標楷體" w:eastAsia="標楷體" w:hAnsi="標楷體"/>
          <w:color w:val="000000"/>
          <w:sz w:val="28"/>
          <w:szCs w:val="28"/>
        </w:rPr>
        <w:t>此項由伴讀機構老師協助填寫表單申請。</w:t>
      </w:r>
    </w:p>
    <w:p w:rsidR="00524638" w:rsidRDefault="005C0A24">
      <w:pPr>
        <w:pStyle w:val="a3"/>
        <w:numPr>
          <w:ilvl w:val="1"/>
          <w:numId w:val="1"/>
        </w:numPr>
        <w:spacing w:line="500" w:lineRule="exact"/>
        <w:rPr>
          <w:rFonts w:ascii="標楷體" w:eastAsia="標楷體" w:hAnsi="標楷體"/>
          <w:sz w:val="28"/>
          <w:szCs w:val="28"/>
        </w:rPr>
      </w:pPr>
      <w:r>
        <w:rPr>
          <w:rFonts w:ascii="標楷體" w:eastAsia="標楷體" w:hAnsi="標楷體"/>
          <w:sz w:val="28"/>
          <w:szCs w:val="28"/>
        </w:rPr>
        <w:t>伴讀機構：合作之伴讀機構於計畫執行結束後將頒發感謝狀。</w:t>
      </w:r>
    </w:p>
    <w:p w:rsidR="00524638" w:rsidRDefault="005C0A24">
      <w:pPr>
        <w:numPr>
          <w:ilvl w:val="0"/>
          <w:numId w:val="1"/>
        </w:numPr>
      </w:pPr>
      <w:r>
        <w:rPr>
          <w:rFonts w:ascii="標楷體" w:eastAsia="標楷體" w:hAnsi="標楷體"/>
          <w:b/>
          <w:sz w:val="28"/>
          <w:szCs w:val="28"/>
        </w:rPr>
        <w:t>倫理考量</w:t>
      </w:r>
    </w:p>
    <w:p w:rsidR="00524638" w:rsidRDefault="005C0A24">
      <w:pPr>
        <w:pStyle w:val="a3"/>
        <w:numPr>
          <w:ilvl w:val="0"/>
          <w:numId w:val="20"/>
        </w:numPr>
        <w:spacing w:line="500" w:lineRule="exact"/>
        <w:ind w:left="1276" w:hanging="567"/>
        <w:rPr>
          <w:rFonts w:ascii="標楷體" w:eastAsia="標楷體" w:hAnsi="標楷體"/>
          <w:sz w:val="28"/>
          <w:szCs w:val="28"/>
        </w:rPr>
      </w:pPr>
      <w:r>
        <w:rPr>
          <w:rFonts w:ascii="標楷體" w:eastAsia="標楷體" w:hAnsi="標楷體"/>
          <w:sz w:val="28"/>
          <w:szCs w:val="28"/>
        </w:rPr>
        <w:t>基於研究倫理考量，不希望青少年在輔導過程中受到傷害，務必事先告知課輔之目的與課輔過程，由青</w:t>
      </w:r>
      <w:r>
        <w:rPr>
          <w:rFonts w:ascii="標楷體" w:eastAsia="標楷體" w:hAnsi="標楷體"/>
          <w:sz w:val="28"/>
          <w:szCs w:val="28"/>
        </w:rPr>
        <w:t>少年決定是否願意參加。</w:t>
      </w:r>
    </w:p>
    <w:p w:rsidR="00524638" w:rsidRDefault="005C0A24">
      <w:pPr>
        <w:pStyle w:val="a3"/>
        <w:numPr>
          <w:ilvl w:val="0"/>
          <w:numId w:val="20"/>
        </w:numPr>
        <w:spacing w:line="500" w:lineRule="exact"/>
        <w:ind w:left="1276" w:hanging="567"/>
        <w:rPr>
          <w:rFonts w:ascii="標楷體" w:eastAsia="標楷體" w:hAnsi="標楷體"/>
          <w:sz w:val="28"/>
          <w:szCs w:val="28"/>
        </w:rPr>
      </w:pPr>
      <w:r>
        <w:rPr>
          <w:rFonts w:ascii="標楷體" w:eastAsia="標楷體" w:hAnsi="標楷體"/>
          <w:sz w:val="28"/>
          <w:szCs w:val="28"/>
        </w:rPr>
        <w:t>輔導過程中如造成大專志工或青少年有任何不適，或有任何問題與意見皆可隨時提出或終止。</w:t>
      </w:r>
    </w:p>
    <w:p w:rsidR="00524638" w:rsidRDefault="005C0A24">
      <w:pPr>
        <w:pStyle w:val="a3"/>
        <w:numPr>
          <w:ilvl w:val="0"/>
          <w:numId w:val="20"/>
        </w:numPr>
        <w:spacing w:line="500" w:lineRule="exact"/>
        <w:ind w:left="1276" w:hanging="567"/>
        <w:rPr>
          <w:rFonts w:ascii="標楷體" w:eastAsia="標楷體" w:hAnsi="標楷體"/>
          <w:sz w:val="28"/>
          <w:szCs w:val="28"/>
        </w:rPr>
      </w:pPr>
      <w:r>
        <w:rPr>
          <w:rFonts w:ascii="標楷體" w:eastAsia="標楷體" w:hAnsi="標楷體"/>
          <w:sz w:val="28"/>
          <w:szCs w:val="28"/>
        </w:rPr>
        <w:t>因應個人資料保護法推行，除參與本研究團隊者不可直接翻閱個案內容，以確保個案隱私，並避免資料外洩。</w:t>
      </w:r>
    </w:p>
    <w:p w:rsidR="00524638" w:rsidRDefault="005C0A24">
      <w:pPr>
        <w:pStyle w:val="a3"/>
        <w:numPr>
          <w:ilvl w:val="0"/>
          <w:numId w:val="20"/>
        </w:numPr>
        <w:spacing w:line="500" w:lineRule="exact"/>
        <w:ind w:left="1276" w:hanging="567"/>
        <w:rPr>
          <w:rFonts w:ascii="標楷體" w:eastAsia="標楷體" w:hAnsi="標楷體"/>
          <w:sz w:val="28"/>
          <w:szCs w:val="28"/>
        </w:rPr>
      </w:pPr>
      <w:r>
        <w:rPr>
          <w:rFonts w:ascii="標楷體" w:eastAsia="標楷體" w:hAnsi="標楷體"/>
          <w:sz w:val="28"/>
          <w:szCs w:val="28"/>
        </w:rPr>
        <w:t>參與本計畫之大專志工需遵守志工倫理守則之規，對於業務上所知悉、或偶然得知之服務對象個人資料、隱私及業務資料等，絕對保守秘密，不得以口頭、文字、電子文件或其他方式洩漏或公開；並遵守「個人資料保護法」、「檔案法」、各項公務機密維護規定，及智慧財產權法相關規範，服務結束後亦同。</w:t>
      </w:r>
    </w:p>
    <w:p w:rsidR="00524638" w:rsidRDefault="005C0A24">
      <w:pPr>
        <w:numPr>
          <w:ilvl w:val="0"/>
          <w:numId w:val="1"/>
        </w:numPr>
      </w:pPr>
      <w:r>
        <w:rPr>
          <w:rFonts w:ascii="標楷體" w:eastAsia="標楷體" w:hAnsi="標楷體"/>
          <w:b/>
          <w:sz w:val="28"/>
          <w:szCs w:val="28"/>
        </w:rPr>
        <w:t>評估指標</w:t>
      </w:r>
    </w:p>
    <w:p w:rsidR="00524638" w:rsidRDefault="005C0A24">
      <w:pPr>
        <w:numPr>
          <w:ilvl w:val="0"/>
          <w:numId w:val="21"/>
        </w:numPr>
        <w:autoSpaceDE w:val="0"/>
        <w:spacing w:line="560" w:lineRule="exact"/>
        <w:ind w:firstLine="29"/>
        <w:textAlignment w:val="bottom"/>
      </w:pPr>
      <w:r>
        <w:rPr>
          <w:rFonts w:ascii="標楷體" w:eastAsia="標楷體" w:hAnsi="標楷體"/>
          <w:bCs/>
          <w:sz w:val="28"/>
          <w:szCs w:val="28"/>
        </w:rPr>
        <w:t>青少年在課輔後的學業表</w:t>
      </w:r>
      <w:r>
        <w:rPr>
          <w:rFonts w:ascii="標楷體" w:eastAsia="標楷體" w:hAnsi="標楷體"/>
          <w:bCs/>
          <w:sz w:val="28"/>
          <w:szCs w:val="28"/>
        </w:rPr>
        <w:t>現。</w:t>
      </w:r>
    </w:p>
    <w:p w:rsidR="00524638" w:rsidRDefault="005C0A24">
      <w:pPr>
        <w:pStyle w:val="a3"/>
        <w:numPr>
          <w:ilvl w:val="0"/>
          <w:numId w:val="21"/>
        </w:numPr>
        <w:spacing w:line="500" w:lineRule="exact"/>
        <w:ind w:firstLine="29"/>
      </w:pPr>
      <w:r>
        <w:rPr>
          <w:rFonts w:ascii="標楷體" w:eastAsia="標楷體" w:hAnsi="標楷體"/>
          <w:bCs/>
          <w:sz w:val="28"/>
          <w:szCs w:val="28"/>
        </w:rPr>
        <w:t>青少年對自我認同是否有差異。</w:t>
      </w:r>
    </w:p>
    <w:p w:rsidR="00524638" w:rsidRDefault="005C0A24">
      <w:pPr>
        <w:pStyle w:val="a3"/>
        <w:numPr>
          <w:ilvl w:val="0"/>
          <w:numId w:val="21"/>
        </w:numPr>
        <w:spacing w:line="500" w:lineRule="exact"/>
        <w:ind w:firstLine="29"/>
      </w:pPr>
      <w:r>
        <w:rPr>
          <w:rFonts w:ascii="標楷體" w:eastAsia="標楷體" w:hAnsi="標楷體"/>
          <w:bCs/>
          <w:sz w:val="28"/>
          <w:szCs w:val="28"/>
        </w:rPr>
        <w:t>輔導後青少年是否較能控制自己的情緒。</w:t>
      </w:r>
    </w:p>
    <w:p w:rsidR="00524638" w:rsidRDefault="005C0A24">
      <w:pPr>
        <w:pStyle w:val="a3"/>
        <w:numPr>
          <w:ilvl w:val="0"/>
          <w:numId w:val="21"/>
        </w:numPr>
        <w:spacing w:line="500" w:lineRule="exact"/>
        <w:ind w:firstLine="29"/>
      </w:pPr>
      <w:r>
        <w:rPr>
          <w:rFonts w:ascii="標楷體" w:eastAsia="標楷體" w:hAnsi="標楷體"/>
          <w:bCs/>
          <w:sz w:val="28"/>
          <w:szCs w:val="28"/>
        </w:rPr>
        <w:t>青少年與機構配合度是否有提升。</w:t>
      </w:r>
    </w:p>
    <w:p w:rsidR="00524638" w:rsidRDefault="005C0A24">
      <w:pPr>
        <w:pStyle w:val="a3"/>
        <w:numPr>
          <w:ilvl w:val="0"/>
          <w:numId w:val="21"/>
        </w:numPr>
        <w:spacing w:line="500" w:lineRule="exact"/>
        <w:ind w:firstLine="29"/>
      </w:pPr>
      <w:r>
        <w:rPr>
          <w:rFonts w:ascii="標楷體" w:eastAsia="標楷體" w:hAnsi="標楷體"/>
          <w:bCs/>
          <w:sz w:val="28"/>
          <w:szCs w:val="28"/>
        </w:rPr>
        <w:t>青少年人際關係是否有改變。</w:t>
      </w:r>
    </w:p>
    <w:p w:rsidR="00524638" w:rsidRDefault="005C0A24">
      <w:pPr>
        <w:numPr>
          <w:ilvl w:val="0"/>
          <w:numId w:val="1"/>
        </w:numPr>
      </w:pPr>
      <w:r>
        <w:rPr>
          <w:rFonts w:ascii="標楷體" w:eastAsia="標楷體" w:hAnsi="標楷體"/>
          <w:b/>
          <w:sz w:val="28"/>
          <w:szCs w:val="28"/>
        </w:rPr>
        <w:lastRenderedPageBreak/>
        <w:t>評估方式</w:t>
      </w:r>
    </w:p>
    <w:p w:rsidR="00524638" w:rsidRDefault="005C0A24">
      <w:pPr>
        <w:pStyle w:val="a3"/>
        <w:numPr>
          <w:ilvl w:val="0"/>
          <w:numId w:val="22"/>
        </w:numPr>
        <w:spacing w:line="500" w:lineRule="exact"/>
        <w:ind w:left="1274" w:hanging="578"/>
        <w:rPr>
          <w:rFonts w:ascii="標楷體" w:eastAsia="標楷體" w:hAnsi="標楷體"/>
          <w:sz w:val="28"/>
          <w:szCs w:val="28"/>
        </w:rPr>
      </w:pPr>
      <w:r>
        <w:rPr>
          <w:rFonts w:ascii="標楷體" w:eastAsia="標楷體" w:hAnsi="標楷體"/>
          <w:sz w:val="28"/>
          <w:szCs w:val="28"/>
        </w:rPr>
        <w:t>試行階段結束後，應製作執行成果分析，以做為續行計畫之參酌依據。</w:t>
      </w:r>
    </w:p>
    <w:p w:rsidR="00524638" w:rsidRDefault="005C0A24">
      <w:pPr>
        <w:pStyle w:val="a3"/>
        <w:numPr>
          <w:ilvl w:val="0"/>
          <w:numId w:val="22"/>
        </w:numPr>
        <w:spacing w:line="500" w:lineRule="exact"/>
        <w:ind w:left="1274" w:hanging="578"/>
        <w:rPr>
          <w:rFonts w:ascii="標楷體" w:eastAsia="標楷體" w:hAnsi="標楷體"/>
          <w:sz w:val="28"/>
          <w:szCs w:val="28"/>
        </w:rPr>
      </w:pPr>
      <w:r>
        <w:rPr>
          <w:rFonts w:ascii="標楷體" w:eastAsia="標楷體" w:hAnsi="標楷體"/>
          <w:sz w:val="28"/>
          <w:szCs w:val="28"/>
        </w:rPr>
        <w:t>評估方式</w:t>
      </w:r>
    </w:p>
    <w:p w:rsidR="00524638" w:rsidRDefault="005C0A24">
      <w:pPr>
        <w:pStyle w:val="a3"/>
        <w:numPr>
          <w:ilvl w:val="0"/>
          <w:numId w:val="23"/>
        </w:numPr>
        <w:spacing w:line="500" w:lineRule="exact"/>
        <w:ind w:left="1417" w:hanging="140"/>
        <w:rPr>
          <w:rFonts w:ascii="標楷體" w:eastAsia="標楷體" w:hAnsi="標楷體"/>
          <w:sz w:val="28"/>
          <w:szCs w:val="28"/>
        </w:rPr>
      </w:pPr>
      <w:r>
        <w:rPr>
          <w:rFonts w:ascii="標楷體" w:eastAsia="標楷體" w:hAnsi="標楷體"/>
          <w:sz w:val="28"/>
          <w:szCs w:val="28"/>
        </w:rPr>
        <w:t>採用問卷施測，進行前、後測。</w:t>
      </w:r>
    </w:p>
    <w:p w:rsidR="00524638" w:rsidRDefault="005C0A24">
      <w:pPr>
        <w:pStyle w:val="a3"/>
        <w:numPr>
          <w:ilvl w:val="0"/>
          <w:numId w:val="24"/>
        </w:numPr>
        <w:spacing w:line="500" w:lineRule="exact"/>
        <w:ind w:left="1416" w:firstLine="438"/>
        <w:rPr>
          <w:rFonts w:ascii="標楷體" w:eastAsia="標楷體" w:hAnsi="標楷體"/>
          <w:sz w:val="28"/>
          <w:szCs w:val="28"/>
        </w:rPr>
      </w:pPr>
      <w:r>
        <w:rPr>
          <w:rFonts w:ascii="標楷體" w:eastAsia="標楷體" w:hAnsi="標楷體"/>
          <w:sz w:val="28"/>
          <w:szCs w:val="28"/>
        </w:rPr>
        <w:t>前測：大專志工尚未進入機構前由機構人員評估青少年現況。</w:t>
      </w:r>
    </w:p>
    <w:p w:rsidR="00524638" w:rsidRDefault="005C0A24">
      <w:pPr>
        <w:pStyle w:val="a3"/>
        <w:numPr>
          <w:ilvl w:val="0"/>
          <w:numId w:val="24"/>
        </w:numPr>
        <w:spacing w:line="500" w:lineRule="exact"/>
        <w:ind w:left="1416" w:firstLine="438"/>
        <w:rPr>
          <w:rFonts w:ascii="標楷體" w:eastAsia="標楷體" w:hAnsi="標楷體"/>
          <w:sz w:val="28"/>
          <w:szCs w:val="28"/>
        </w:rPr>
      </w:pPr>
      <w:r>
        <w:rPr>
          <w:rFonts w:ascii="標楷體" w:eastAsia="標楷體" w:hAnsi="標楷體"/>
          <w:sz w:val="28"/>
          <w:szCs w:val="28"/>
        </w:rPr>
        <w:t>後測：於學期結束後評由機構人員評估青少年現況。</w:t>
      </w:r>
    </w:p>
    <w:p w:rsidR="00524638" w:rsidRDefault="005C0A24">
      <w:pPr>
        <w:pStyle w:val="a3"/>
        <w:numPr>
          <w:ilvl w:val="0"/>
          <w:numId w:val="23"/>
        </w:numPr>
        <w:spacing w:line="500" w:lineRule="exact"/>
        <w:ind w:left="1417" w:hanging="140"/>
        <w:rPr>
          <w:rFonts w:ascii="標楷體" w:eastAsia="標楷體" w:hAnsi="標楷體"/>
          <w:sz w:val="28"/>
          <w:szCs w:val="28"/>
        </w:rPr>
      </w:pPr>
      <w:r>
        <w:rPr>
          <w:rFonts w:ascii="標楷體" w:eastAsia="標楷體" w:hAnsi="標楷體"/>
          <w:sz w:val="28"/>
          <w:szCs w:val="28"/>
        </w:rPr>
        <w:t>由機構人員填寫評估表，以瞭解青少年於大專志工輔導前後差異。</w:t>
      </w:r>
    </w:p>
    <w:p w:rsidR="00524638" w:rsidRDefault="005C0A24">
      <w:pPr>
        <w:pStyle w:val="a3"/>
        <w:numPr>
          <w:ilvl w:val="0"/>
          <w:numId w:val="22"/>
        </w:numPr>
        <w:spacing w:line="500" w:lineRule="exact"/>
        <w:ind w:left="1121" w:hanging="425"/>
        <w:rPr>
          <w:rFonts w:ascii="標楷體" w:eastAsia="標楷體" w:hAnsi="標楷體"/>
          <w:sz w:val="28"/>
          <w:szCs w:val="28"/>
        </w:rPr>
      </w:pPr>
      <w:r>
        <w:rPr>
          <w:rFonts w:ascii="標楷體" w:eastAsia="標楷體" w:hAnsi="標楷體"/>
          <w:sz w:val="28"/>
          <w:szCs w:val="28"/>
        </w:rPr>
        <w:t>採統計分析之方式進行成效統計。</w:t>
      </w:r>
    </w:p>
    <w:p w:rsidR="00524638" w:rsidRDefault="005C0A24">
      <w:pPr>
        <w:numPr>
          <w:ilvl w:val="0"/>
          <w:numId w:val="1"/>
        </w:numPr>
      </w:pPr>
      <w:r>
        <w:rPr>
          <w:rFonts w:ascii="標楷體" w:eastAsia="標楷體" w:hAnsi="標楷體"/>
          <w:b/>
          <w:sz w:val="28"/>
          <w:szCs w:val="28"/>
        </w:rPr>
        <w:t>預期效益</w:t>
      </w:r>
    </w:p>
    <w:p w:rsidR="00524638" w:rsidRDefault="005C0A24">
      <w:pPr>
        <w:numPr>
          <w:ilvl w:val="0"/>
          <w:numId w:val="25"/>
        </w:numPr>
        <w:autoSpaceDE w:val="0"/>
        <w:spacing w:line="560" w:lineRule="exact"/>
        <w:ind w:left="851" w:hanging="142"/>
        <w:textAlignment w:val="bottom"/>
      </w:pPr>
      <w:r>
        <w:rPr>
          <w:rFonts w:ascii="標楷體" w:eastAsia="標楷體" w:hAnsi="標楷體"/>
          <w:sz w:val="28"/>
        </w:rPr>
        <w:t>預期招募大專志工人數至少達</w:t>
      </w:r>
      <w:r>
        <w:rPr>
          <w:rFonts w:ascii="標楷體" w:eastAsia="標楷體" w:hAnsi="標楷體"/>
          <w:color w:val="FF0000"/>
          <w:sz w:val="28"/>
        </w:rPr>
        <w:t>70</w:t>
      </w:r>
      <w:r>
        <w:rPr>
          <w:rFonts w:ascii="標楷體" w:eastAsia="標楷體" w:hAnsi="標楷體"/>
          <w:sz w:val="28"/>
        </w:rPr>
        <w:t>人，受輔導學生至少</w:t>
      </w:r>
      <w:r>
        <w:rPr>
          <w:rFonts w:ascii="標楷體" w:eastAsia="標楷體" w:hAnsi="標楷體"/>
          <w:color w:val="FF0000"/>
          <w:sz w:val="28"/>
        </w:rPr>
        <w:t>50</w:t>
      </w:r>
      <w:r>
        <w:rPr>
          <w:rFonts w:ascii="標楷體" w:eastAsia="標楷體" w:hAnsi="標楷體"/>
          <w:sz w:val="28"/>
        </w:rPr>
        <w:t>人。</w:t>
      </w:r>
    </w:p>
    <w:p w:rsidR="00524638" w:rsidRDefault="005C0A24">
      <w:pPr>
        <w:numPr>
          <w:ilvl w:val="0"/>
          <w:numId w:val="25"/>
        </w:numPr>
        <w:autoSpaceDE w:val="0"/>
        <w:spacing w:line="560" w:lineRule="exact"/>
        <w:ind w:left="1276" w:hanging="567"/>
        <w:textAlignment w:val="bottom"/>
      </w:pPr>
      <w:r>
        <w:rPr>
          <w:rFonts w:ascii="標楷體" w:eastAsia="標楷體" w:hAnsi="標楷體"/>
          <w:sz w:val="28"/>
        </w:rPr>
        <w:t>輔導高風險孩子學習基本課業，並導正其學習及生活態度，預期年度輔導結束後有</w:t>
      </w:r>
      <w:r>
        <w:rPr>
          <w:rFonts w:ascii="標楷體" w:eastAsia="標楷體" w:hAnsi="標楷體"/>
          <w:color w:val="FF0000"/>
          <w:sz w:val="28"/>
        </w:rPr>
        <w:t>85%</w:t>
      </w:r>
      <w:r>
        <w:rPr>
          <w:rFonts w:ascii="標楷體" w:eastAsia="標楷體" w:hAnsi="標楷體"/>
          <w:sz w:val="28"/>
        </w:rPr>
        <w:t>學生整體態度有明顯改善。</w:t>
      </w:r>
      <w:r>
        <w:rPr>
          <w:rFonts w:ascii="標楷體" w:eastAsia="標楷體" w:hAnsi="標楷體"/>
          <w:sz w:val="28"/>
        </w:rPr>
        <w:t xml:space="preserve"> </w:t>
      </w:r>
    </w:p>
    <w:p w:rsidR="00524638" w:rsidRDefault="00524638">
      <w:pPr>
        <w:spacing w:line="540" w:lineRule="exact"/>
        <w:rPr>
          <w:rFonts w:ascii="標楷體" w:eastAsia="標楷體" w:hAnsi="標楷體"/>
          <w:b/>
          <w:color w:val="FF0000"/>
          <w:sz w:val="18"/>
          <w:szCs w:val="32"/>
        </w:rPr>
      </w:pPr>
    </w:p>
    <w:p w:rsidR="00524638" w:rsidRDefault="00524638">
      <w:pPr>
        <w:spacing w:line="540" w:lineRule="exact"/>
        <w:rPr>
          <w:rFonts w:ascii="標楷體" w:eastAsia="標楷體" w:hAnsi="標楷體"/>
          <w:b/>
          <w:sz w:val="36"/>
          <w:szCs w:val="36"/>
        </w:rPr>
      </w:pPr>
    </w:p>
    <w:p w:rsidR="00524638" w:rsidRDefault="00524638">
      <w:pPr>
        <w:spacing w:line="540" w:lineRule="exact"/>
        <w:rPr>
          <w:rFonts w:ascii="標楷體" w:eastAsia="標楷體" w:hAnsi="標楷體"/>
          <w:b/>
          <w:sz w:val="36"/>
          <w:szCs w:val="36"/>
        </w:rPr>
      </w:pPr>
    </w:p>
    <w:p w:rsidR="00524638" w:rsidRDefault="00524638">
      <w:pPr>
        <w:spacing w:line="540" w:lineRule="exact"/>
        <w:rPr>
          <w:rFonts w:ascii="標楷體" w:eastAsia="標楷體" w:hAnsi="標楷體"/>
          <w:b/>
          <w:sz w:val="36"/>
          <w:szCs w:val="36"/>
        </w:rPr>
      </w:pPr>
    </w:p>
    <w:p w:rsidR="00524638" w:rsidRDefault="00524638">
      <w:pPr>
        <w:spacing w:line="540" w:lineRule="exact"/>
        <w:rPr>
          <w:rFonts w:ascii="標楷體" w:eastAsia="標楷體" w:hAnsi="標楷體"/>
          <w:b/>
          <w:sz w:val="36"/>
          <w:szCs w:val="36"/>
        </w:rPr>
      </w:pPr>
    </w:p>
    <w:p w:rsidR="00524638" w:rsidRDefault="00524638">
      <w:pPr>
        <w:spacing w:line="540" w:lineRule="exact"/>
        <w:rPr>
          <w:rFonts w:ascii="標楷體" w:eastAsia="標楷體" w:hAnsi="標楷體"/>
          <w:b/>
          <w:sz w:val="36"/>
          <w:szCs w:val="36"/>
        </w:rPr>
      </w:pPr>
    </w:p>
    <w:p w:rsidR="00524638" w:rsidRDefault="00524638">
      <w:pPr>
        <w:spacing w:line="540" w:lineRule="exact"/>
        <w:rPr>
          <w:rFonts w:ascii="標楷體" w:eastAsia="標楷體" w:hAnsi="標楷體"/>
          <w:b/>
          <w:sz w:val="36"/>
          <w:szCs w:val="36"/>
        </w:rPr>
      </w:pPr>
    </w:p>
    <w:p w:rsidR="00524638" w:rsidRDefault="00524638">
      <w:pPr>
        <w:spacing w:line="540" w:lineRule="exact"/>
        <w:rPr>
          <w:rFonts w:ascii="標楷體" w:eastAsia="標楷體" w:hAnsi="標楷體"/>
          <w:b/>
          <w:sz w:val="36"/>
          <w:szCs w:val="36"/>
        </w:rPr>
      </w:pPr>
    </w:p>
    <w:p w:rsidR="00524638" w:rsidRDefault="00524638">
      <w:pPr>
        <w:spacing w:line="540" w:lineRule="exact"/>
        <w:rPr>
          <w:rFonts w:ascii="標楷體" w:eastAsia="標楷體" w:hAnsi="標楷體"/>
          <w:b/>
          <w:sz w:val="36"/>
          <w:szCs w:val="36"/>
        </w:rPr>
      </w:pPr>
    </w:p>
    <w:p w:rsidR="00524638" w:rsidRDefault="00524638">
      <w:pPr>
        <w:spacing w:line="540" w:lineRule="exact"/>
        <w:rPr>
          <w:rFonts w:ascii="標楷體" w:eastAsia="標楷體" w:hAnsi="標楷體"/>
          <w:b/>
          <w:sz w:val="36"/>
          <w:szCs w:val="36"/>
        </w:rPr>
      </w:pPr>
    </w:p>
    <w:p w:rsidR="00524638" w:rsidRDefault="00524638">
      <w:pPr>
        <w:spacing w:line="540" w:lineRule="exact"/>
        <w:rPr>
          <w:rFonts w:ascii="標楷體" w:eastAsia="標楷體" w:hAnsi="標楷體"/>
          <w:b/>
          <w:sz w:val="36"/>
          <w:szCs w:val="36"/>
        </w:rPr>
      </w:pPr>
    </w:p>
    <w:p w:rsidR="00524638" w:rsidRDefault="00524638">
      <w:pPr>
        <w:spacing w:line="540" w:lineRule="exact"/>
        <w:rPr>
          <w:rFonts w:ascii="標楷體" w:eastAsia="標楷體" w:hAnsi="標楷體"/>
          <w:b/>
          <w:sz w:val="36"/>
          <w:szCs w:val="36"/>
        </w:rPr>
      </w:pPr>
    </w:p>
    <w:p w:rsidR="00524638" w:rsidRDefault="00524638">
      <w:pPr>
        <w:spacing w:line="540" w:lineRule="exact"/>
        <w:rPr>
          <w:rFonts w:ascii="標楷體" w:eastAsia="標楷體" w:hAnsi="標楷體"/>
          <w:b/>
          <w:sz w:val="36"/>
          <w:szCs w:val="36"/>
        </w:rPr>
      </w:pPr>
    </w:p>
    <w:p w:rsidR="00524638" w:rsidRDefault="00524638">
      <w:pPr>
        <w:spacing w:line="540" w:lineRule="exact"/>
        <w:rPr>
          <w:rFonts w:ascii="標楷體" w:eastAsia="標楷體" w:hAnsi="標楷體"/>
          <w:b/>
          <w:sz w:val="36"/>
          <w:szCs w:val="36"/>
        </w:rPr>
      </w:pPr>
    </w:p>
    <w:p w:rsidR="00524638" w:rsidRDefault="00524638">
      <w:pPr>
        <w:spacing w:line="540" w:lineRule="exact"/>
        <w:rPr>
          <w:rFonts w:ascii="標楷體" w:eastAsia="標楷體" w:hAnsi="標楷體"/>
          <w:b/>
          <w:sz w:val="36"/>
          <w:szCs w:val="36"/>
        </w:rPr>
      </w:pPr>
    </w:p>
    <w:p w:rsidR="00524638" w:rsidRDefault="00524638">
      <w:pPr>
        <w:spacing w:line="540" w:lineRule="exact"/>
        <w:rPr>
          <w:rFonts w:ascii="標楷體" w:eastAsia="標楷體" w:hAnsi="標楷體"/>
          <w:b/>
          <w:sz w:val="36"/>
          <w:szCs w:val="36"/>
        </w:rPr>
      </w:pPr>
    </w:p>
    <w:p w:rsidR="00524638" w:rsidRDefault="00524638">
      <w:pPr>
        <w:spacing w:line="540" w:lineRule="exact"/>
        <w:rPr>
          <w:rFonts w:ascii="標楷體" w:eastAsia="標楷體" w:hAnsi="標楷體"/>
          <w:b/>
          <w:sz w:val="36"/>
          <w:szCs w:val="36"/>
        </w:rPr>
      </w:pPr>
    </w:p>
    <w:sectPr w:rsidR="00524638">
      <w:pgSz w:w="11906" w:h="16838"/>
      <w:pgMar w:top="851" w:right="964" w:bottom="851" w:left="964"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0A24" w:rsidRDefault="005C0A24">
      <w:r>
        <w:separator/>
      </w:r>
    </w:p>
  </w:endnote>
  <w:endnote w:type="continuationSeparator" w:id="0">
    <w:p w:rsidR="005C0A24" w:rsidRDefault="005C0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0A24" w:rsidRDefault="005C0A24">
      <w:r>
        <w:rPr>
          <w:color w:val="000000"/>
        </w:rPr>
        <w:separator/>
      </w:r>
    </w:p>
  </w:footnote>
  <w:footnote w:type="continuationSeparator" w:id="0">
    <w:p w:rsidR="005C0A24" w:rsidRDefault="005C0A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867E5"/>
    <w:multiLevelType w:val="multilevel"/>
    <w:tmpl w:val="1CCC47B2"/>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nsid w:val="06454509"/>
    <w:multiLevelType w:val="multilevel"/>
    <w:tmpl w:val="4B822B8A"/>
    <w:lvl w:ilvl="0">
      <w:start w:val="1"/>
      <w:numFmt w:val="decimal"/>
      <w:lvlText w:val="%1."/>
      <w:lvlJc w:val="left"/>
      <w:pPr>
        <w:ind w:left="1950" w:hanging="480"/>
      </w:pPr>
    </w:lvl>
    <w:lvl w:ilvl="1">
      <w:start w:val="1"/>
      <w:numFmt w:val="ideographTraditional"/>
      <w:lvlText w:val="%2、"/>
      <w:lvlJc w:val="left"/>
      <w:pPr>
        <w:ind w:left="2430" w:hanging="480"/>
      </w:pPr>
    </w:lvl>
    <w:lvl w:ilvl="2">
      <w:start w:val="1"/>
      <w:numFmt w:val="lowerRoman"/>
      <w:lvlText w:val="%3."/>
      <w:lvlJc w:val="right"/>
      <w:pPr>
        <w:ind w:left="2910" w:hanging="480"/>
      </w:pPr>
    </w:lvl>
    <w:lvl w:ilvl="3">
      <w:start w:val="1"/>
      <w:numFmt w:val="decimal"/>
      <w:lvlText w:val="%4."/>
      <w:lvlJc w:val="left"/>
      <w:pPr>
        <w:ind w:left="3390" w:hanging="480"/>
      </w:pPr>
    </w:lvl>
    <w:lvl w:ilvl="4">
      <w:start w:val="1"/>
      <w:numFmt w:val="ideographTraditional"/>
      <w:lvlText w:val="%5、"/>
      <w:lvlJc w:val="left"/>
      <w:pPr>
        <w:ind w:left="3870" w:hanging="480"/>
      </w:pPr>
    </w:lvl>
    <w:lvl w:ilvl="5">
      <w:start w:val="1"/>
      <w:numFmt w:val="lowerRoman"/>
      <w:lvlText w:val="%6."/>
      <w:lvlJc w:val="right"/>
      <w:pPr>
        <w:ind w:left="4350" w:hanging="480"/>
      </w:pPr>
    </w:lvl>
    <w:lvl w:ilvl="6">
      <w:start w:val="1"/>
      <w:numFmt w:val="decimal"/>
      <w:lvlText w:val="%7."/>
      <w:lvlJc w:val="left"/>
      <w:pPr>
        <w:ind w:left="4830" w:hanging="480"/>
      </w:pPr>
    </w:lvl>
    <w:lvl w:ilvl="7">
      <w:start w:val="1"/>
      <w:numFmt w:val="ideographTraditional"/>
      <w:lvlText w:val="%8、"/>
      <w:lvlJc w:val="left"/>
      <w:pPr>
        <w:ind w:left="5310" w:hanging="480"/>
      </w:pPr>
    </w:lvl>
    <w:lvl w:ilvl="8">
      <w:start w:val="1"/>
      <w:numFmt w:val="lowerRoman"/>
      <w:lvlText w:val="%9."/>
      <w:lvlJc w:val="right"/>
      <w:pPr>
        <w:ind w:left="5790" w:hanging="480"/>
      </w:pPr>
    </w:lvl>
  </w:abstractNum>
  <w:abstractNum w:abstractNumId="2">
    <w:nsid w:val="0E5A3DE0"/>
    <w:multiLevelType w:val="multilevel"/>
    <w:tmpl w:val="D040C7BC"/>
    <w:lvl w:ilvl="0">
      <w:start w:val="1"/>
      <w:numFmt w:val="taiwaneseCountingThousand"/>
      <w:lvlText w:val="(%1)"/>
      <w:lvlJc w:val="left"/>
      <w:pPr>
        <w:ind w:left="1320" w:hanging="720"/>
      </w:pPr>
    </w:lvl>
    <w:lvl w:ilvl="1">
      <w:start w:val="1"/>
      <w:numFmt w:val="decimal"/>
      <w:lvlText w:val="%2."/>
      <w:lvlJc w:val="left"/>
      <w:pPr>
        <w:ind w:left="1440" w:hanging="360"/>
      </w:pPr>
    </w:lvl>
    <w:lvl w:ilvl="2">
      <w:start w:val="1"/>
      <w:numFmt w:val="lowerRoman"/>
      <w:lvlText w:val="%3."/>
      <w:lvlJc w:val="right"/>
      <w:pPr>
        <w:ind w:left="2040" w:hanging="480"/>
      </w:pPr>
    </w:lvl>
    <w:lvl w:ilvl="3">
      <w:start w:val="1"/>
      <w:numFmt w:val="decimal"/>
      <w:lvlText w:val="%4."/>
      <w:lvlJc w:val="left"/>
      <w:pPr>
        <w:ind w:left="2520" w:hanging="480"/>
      </w:pPr>
    </w:lvl>
    <w:lvl w:ilvl="4">
      <w:start w:val="1"/>
      <w:numFmt w:val="ideographTraditional"/>
      <w:lvlText w:val="%5、"/>
      <w:lvlJc w:val="left"/>
      <w:pPr>
        <w:ind w:left="3000" w:hanging="480"/>
      </w:pPr>
    </w:lvl>
    <w:lvl w:ilvl="5">
      <w:start w:val="1"/>
      <w:numFmt w:val="lowerRoman"/>
      <w:lvlText w:val="%6."/>
      <w:lvlJc w:val="right"/>
      <w:pPr>
        <w:ind w:left="3480" w:hanging="480"/>
      </w:pPr>
    </w:lvl>
    <w:lvl w:ilvl="6">
      <w:start w:val="1"/>
      <w:numFmt w:val="decimal"/>
      <w:lvlText w:val="%7."/>
      <w:lvlJc w:val="left"/>
      <w:pPr>
        <w:ind w:left="3960" w:hanging="480"/>
      </w:pPr>
    </w:lvl>
    <w:lvl w:ilvl="7">
      <w:start w:val="1"/>
      <w:numFmt w:val="ideographTraditional"/>
      <w:lvlText w:val="%8、"/>
      <w:lvlJc w:val="left"/>
      <w:pPr>
        <w:ind w:left="4440" w:hanging="480"/>
      </w:pPr>
    </w:lvl>
    <w:lvl w:ilvl="8">
      <w:start w:val="1"/>
      <w:numFmt w:val="lowerRoman"/>
      <w:lvlText w:val="%9."/>
      <w:lvlJc w:val="right"/>
      <w:pPr>
        <w:ind w:left="4920" w:hanging="480"/>
      </w:pPr>
    </w:lvl>
  </w:abstractNum>
  <w:abstractNum w:abstractNumId="3">
    <w:nsid w:val="18E12C36"/>
    <w:multiLevelType w:val="multilevel"/>
    <w:tmpl w:val="99EC5978"/>
    <w:lvl w:ilvl="0">
      <w:start w:val="1"/>
      <w:numFmt w:val="taiwaneseCountingThousand"/>
      <w:lvlText w:val="%1、"/>
      <w:lvlJc w:val="left"/>
      <w:pPr>
        <w:ind w:left="1332" w:hanging="480"/>
      </w:pPr>
      <w:rPr>
        <w:lang w:val="en-US"/>
      </w:rPr>
    </w:lvl>
    <w:lvl w:ilvl="1">
      <w:start w:val="1"/>
      <w:numFmt w:val="taiwaneseCountingThousand"/>
      <w:lvlText w:val="(%2)"/>
      <w:lvlJc w:val="left"/>
      <w:pPr>
        <w:ind w:left="2040" w:hanging="480"/>
      </w:pPr>
    </w:lvl>
    <w:lvl w:ilvl="2">
      <w:start w:val="1"/>
      <w:numFmt w:val="lowerRoman"/>
      <w:lvlText w:val="%3."/>
      <w:lvlJc w:val="right"/>
      <w:pPr>
        <w:ind w:left="2292" w:hanging="480"/>
      </w:pPr>
    </w:lvl>
    <w:lvl w:ilvl="3">
      <w:start w:val="1"/>
      <w:numFmt w:val="decimal"/>
      <w:lvlText w:val="%4."/>
      <w:lvlJc w:val="left"/>
      <w:pPr>
        <w:ind w:left="2772" w:hanging="480"/>
      </w:pPr>
    </w:lvl>
    <w:lvl w:ilvl="4">
      <w:start w:val="1"/>
      <w:numFmt w:val="ideographTraditional"/>
      <w:lvlText w:val="%5、"/>
      <w:lvlJc w:val="left"/>
      <w:pPr>
        <w:ind w:left="3252" w:hanging="480"/>
      </w:pPr>
    </w:lvl>
    <w:lvl w:ilvl="5">
      <w:start w:val="1"/>
      <w:numFmt w:val="lowerRoman"/>
      <w:lvlText w:val="%6."/>
      <w:lvlJc w:val="right"/>
      <w:pPr>
        <w:ind w:left="3732" w:hanging="480"/>
      </w:pPr>
    </w:lvl>
    <w:lvl w:ilvl="6">
      <w:start w:val="1"/>
      <w:numFmt w:val="decimal"/>
      <w:lvlText w:val="%7."/>
      <w:lvlJc w:val="left"/>
      <w:pPr>
        <w:ind w:left="4212" w:hanging="480"/>
      </w:pPr>
    </w:lvl>
    <w:lvl w:ilvl="7">
      <w:start w:val="1"/>
      <w:numFmt w:val="ideographTraditional"/>
      <w:lvlText w:val="%8、"/>
      <w:lvlJc w:val="left"/>
      <w:pPr>
        <w:ind w:left="4692" w:hanging="480"/>
      </w:pPr>
    </w:lvl>
    <w:lvl w:ilvl="8">
      <w:start w:val="1"/>
      <w:numFmt w:val="lowerRoman"/>
      <w:lvlText w:val="%9."/>
      <w:lvlJc w:val="right"/>
      <w:pPr>
        <w:ind w:left="5172" w:hanging="480"/>
      </w:pPr>
    </w:lvl>
  </w:abstractNum>
  <w:abstractNum w:abstractNumId="4">
    <w:nsid w:val="1A0567F0"/>
    <w:multiLevelType w:val="multilevel"/>
    <w:tmpl w:val="57CE058A"/>
    <w:lvl w:ilvl="0">
      <w:start w:val="1"/>
      <w:numFmt w:val="taiwaneseCountingThousand"/>
      <w:lvlText w:val="(%1)"/>
      <w:lvlJc w:val="left"/>
      <w:pPr>
        <w:ind w:left="1189" w:hanging="480"/>
      </w:pPr>
      <w:rPr>
        <w:lang w:val="en-US"/>
      </w:rPr>
    </w:lvl>
    <w:lvl w:ilvl="1">
      <w:start w:val="1"/>
      <w:numFmt w:val="ideographTraditional"/>
      <w:lvlText w:val="%2、"/>
      <w:lvlJc w:val="left"/>
      <w:pPr>
        <w:ind w:left="1669" w:hanging="480"/>
      </w:pPr>
    </w:lvl>
    <w:lvl w:ilvl="2">
      <w:start w:val="1"/>
      <w:numFmt w:val="lowerRoman"/>
      <w:lvlText w:val="%3."/>
      <w:lvlJc w:val="right"/>
      <w:pPr>
        <w:ind w:left="2149" w:hanging="480"/>
      </w:pPr>
    </w:lvl>
    <w:lvl w:ilvl="3">
      <w:start w:val="1"/>
      <w:numFmt w:val="decimal"/>
      <w:lvlText w:val="%4."/>
      <w:lvlJc w:val="left"/>
      <w:pPr>
        <w:ind w:left="2629" w:hanging="480"/>
      </w:pPr>
    </w:lvl>
    <w:lvl w:ilvl="4">
      <w:start w:val="1"/>
      <w:numFmt w:val="ideographTraditional"/>
      <w:lvlText w:val="%5、"/>
      <w:lvlJc w:val="left"/>
      <w:pPr>
        <w:ind w:left="3109" w:hanging="480"/>
      </w:pPr>
    </w:lvl>
    <w:lvl w:ilvl="5">
      <w:start w:val="1"/>
      <w:numFmt w:val="lowerRoman"/>
      <w:lvlText w:val="%6."/>
      <w:lvlJc w:val="right"/>
      <w:pPr>
        <w:ind w:left="3589" w:hanging="480"/>
      </w:pPr>
    </w:lvl>
    <w:lvl w:ilvl="6">
      <w:start w:val="1"/>
      <w:numFmt w:val="decimal"/>
      <w:lvlText w:val="%7."/>
      <w:lvlJc w:val="left"/>
      <w:pPr>
        <w:ind w:left="4069" w:hanging="480"/>
      </w:pPr>
    </w:lvl>
    <w:lvl w:ilvl="7">
      <w:start w:val="1"/>
      <w:numFmt w:val="ideographTraditional"/>
      <w:lvlText w:val="%8、"/>
      <w:lvlJc w:val="left"/>
      <w:pPr>
        <w:ind w:left="4549" w:hanging="480"/>
      </w:pPr>
    </w:lvl>
    <w:lvl w:ilvl="8">
      <w:start w:val="1"/>
      <w:numFmt w:val="lowerRoman"/>
      <w:lvlText w:val="%9."/>
      <w:lvlJc w:val="right"/>
      <w:pPr>
        <w:ind w:left="5029" w:hanging="480"/>
      </w:pPr>
    </w:lvl>
  </w:abstractNum>
  <w:abstractNum w:abstractNumId="5">
    <w:nsid w:val="28F462D1"/>
    <w:multiLevelType w:val="multilevel"/>
    <w:tmpl w:val="4A284E54"/>
    <w:lvl w:ilvl="0">
      <w:start w:val="1"/>
      <w:numFmt w:val="taiwaneseCountingThousand"/>
      <w:lvlText w:val="%1、"/>
      <w:lvlJc w:val="center"/>
      <w:pPr>
        <w:ind w:left="700" w:firstLine="0"/>
      </w:pPr>
    </w:lvl>
    <w:lvl w:ilvl="1">
      <w:start w:val="1"/>
      <w:numFmt w:val="ideographTraditional"/>
      <w:lvlText w:val="%2、"/>
      <w:lvlJc w:val="left"/>
      <w:pPr>
        <w:ind w:left="1660" w:hanging="480"/>
      </w:pPr>
    </w:lvl>
    <w:lvl w:ilvl="2">
      <w:start w:val="1"/>
      <w:numFmt w:val="lowerRoman"/>
      <w:lvlText w:val="%3."/>
      <w:lvlJc w:val="right"/>
      <w:pPr>
        <w:ind w:left="2140" w:hanging="480"/>
      </w:pPr>
    </w:lvl>
    <w:lvl w:ilvl="3">
      <w:start w:val="1"/>
      <w:numFmt w:val="decimal"/>
      <w:lvlText w:val="%4."/>
      <w:lvlJc w:val="left"/>
      <w:pPr>
        <w:ind w:left="2620" w:hanging="480"/>
      </w:pPr>
    </w:lvl>
    <w:lvl w:ilvl="4">
      <w:start w:val="1"/>
      <w:numFmt w:val="ideographTraditional"/>
      <w:lvlText w:val="%5、"/>
      <w:lvlJc w:val="left"/>
      <w:pPr>
        <w:ind w:left="3100" w:hanging="480"/>
      </w:pPr>
    </w:lvl>
    <w:lvl w:ilvl="5">
      <w:start w:val="1"/>
      <w:numFmt w:val="lowerRoman"/>
      <w:lvlText w:val="%6."/>
      <w:lvlJc w:val="right"/>
      <w:pPr>
        <w:ind w:left="3580" w:hanging="480"/>
      </w:pPr>
    </w:lvl>
    <w:lvl w:ilvl="6">
      <w:start w:val="1"/>
      <w:numFmt w:val="decimal"/>
      <w:lvlText w:val="%7."/>
      <w:lvlJc w:val="left"/>
      <w:pPr>
        <w:ind w:left="4060" w:hanging="480"/>
      </w:pPr>
    </w:lvl>
    <w:lvl w:ilvl="7">
      <w:start w:val="1"/>
      <w:numFmt w:val="ideographTraditional"/>
      <w:lvlText w:val="%8、"/>
      <w:lvlJc w:val="left"/>
      <w:pPr>
        <w:ind w:left="4540" w:hanging="480"/>
      </w:pPr>
    </w:lvl>
    <w:lvl w:ilvl="8">
      <w:start w:val="1"/>
      <w:numFmt w:val="lowerRoman"/>
      <w:lvlText w:val="%9."/>
      <w:lvlJc w:val="right"/>
      <w:pPr>
        <w:ind w:left="5020" w:hanging="480"/>
      </w:pPr>
    </w:lvl>
  </w:abstractNum>
  <w:abstractNum w:abstractNumId="6">
    <w:nsid w:val="2E3D1931"/>
    <w:multiLevelType w:val="multilevel"/>
    <w:tmpl w:val="5C1E476E"/>
    <w:lvl w:ilvl="0">
      <w:start w:val="1"/>
      <w:numFmt w:val="taiwaneseCountingThousand"/>
      <w:lvlText w:val="%1、"/>
      <w:lvlJc w:val="center"/>
      <w:pPr>
        <w:ind w:left="730" w:hanging="480"/>
      </w:pPr>
    </w:lvl>
    <w:lvl w:ilvl="1">
      <w:start w:val="1"/>
      <w:numFmt w:val="ideographTraditional"/>
      <w:lvlText w:val="%2、"/>
      <w:lvlJc w:val="left"/>
      <w:pPr>
        <w:ind w:left="1210" w:hanging="480"/>
      </w:pPr>
    </w:lvl>
    <w:lvl w:ilvl="2">
      <w:start w:val="1"/>
      <w:numFmt w:val="decimal"/>
      <w:lvlText w:val="%3."/>
      <w:lvlJc w:val="left"/>
      <w:pPr>
        <w:ind w:left="1690" w:hanging="480"/>
      </w:pPr>
    </w:lvl>
    <w:lvl w:ilvl="3">
      <w:start w:val="1"/>
      <w:numFmt w:val="decimal"/>
      <w:lvlText w:val="%4."/>
      <w:lvlJc w:val="left"/>
      <w:pPr>
        <w:ind w:left="2170" w:hanging="480"/>
      </w:pPr>
    </w:lvl>
    <w:lvl w:ilvl="4">
      <w:start w:val="1"/>
      <w:numFmt w:val="ideographTraditional"/>
      <w:lvlText w:val="%5、"/>
      <w:lvlJc w:val="left"/>
      <w:pPr>
        <w:ind w:left="2650" w:hanging="480"/>
      </w:pPr>
    </w:lvl>
    <w:lvl w:ilvl="5">
      <w:start w:val="1"/>
      <w:numFmt w:val="lowerRoman"/>
      <w:lvlText w:val="%6."/>
      <w:lvlJc w:val="right"/>
      <w:pPr>
        <w:ind w:left="3130" w:hanging="480"/>
      </w:pPr>
    </w:lvl>
    <w:lvl w:ilvl="6">
      <w:start w:val="1"/>
      <w:numFmt w:val="decimal"/>
      <w:lvlText w:val="%7."/>
      <w:lvlJc w:val="left"/>
      <w:pPr>
        <w:ind w:left="3610" w:hanging="480"/>
      </w:pPr>
    </w:lvl>
    <w:lvl w:ilvl="7">
      <w:start w:val="1"/>
      <w:numFmt w:val="ideographTraditional"/>
      <w:lvlText w:val="%8、"/>
      <w:lvlJc w:val="left"/>
      <w:pPr>
        <w:ind w:left="4090" w:hanging="480"/>
      </w:pPr>
    </w:lvl>
    <w:lvl w:ilvl="8">
      <w:start w:val="1"/>
      <w:numFmt w:val="lowerRoman"/>
      <w:lvlText w:val="%9."/>
      <w:lvlJc w:val="right"/>
      <w:pPr>
        <w:ind w:left="4570" w:hanging="480"/>
      </w:pPr>
    </w:lvl>
  </w:abstractNum>
  <w:abstractNum w:abstractNumId="7">
    <w:nsid w:val="310D77AB"/>
    <w:multiLevelType w:val="multilevel"/>
    <w:tmpl w:val="4686EA66"/>
    <w:lvl w:ilvl="0">
      <w:start w:val="1"/>
      <w:numFmt w:val="ideographLegalTraditional"/>
      <w:lvlText w:val="%1、"/>
      <w:lvlJc w:val="left"/>
      <w:pPr>
        <w:ind w:left="622" w:hanging="480"/>
      </w:pPr>
      <w:rPr>
        <w:b/>
        <w:bCs/>
        <w:color w:val="000000"/>
        <w:sz w:val="28"/>
        <w:szCs w:val="24"/>
      </w:rPr>
    </w:lvl>
    <w:lvl w:ilvl="1">
      <w:start w:val="1"/>
      <w:numFmt w:val="taiwaneseCountingThousand"/>
      <w:lvlText w:val="%2、"/>
      <w:lvlJc w:val="left"/>
      <w:pPr>
        <w:ind w:left="906" w:hanging="480"/>
      </w:pPr>
      <w:rPr>
        <w:lang w:val="en-US"/>
      </w:rPr>
    </w:lvl>
    <w:lvl w:ilvl="2">
      <w:start w:val="1"/>
      <w:numFmt w:val="lowerRoman"/>
      <w:lvlText w:val="%3."/>
      <w:lvlJc w:val="right"/>
      <w:pPr>
        <w:ind w:left="1440" w:hanging="480"/>
      </w:pPr>
    </w:lvl>
    <w:lvl w:ilvl="3">
      <w:start w:val="1"/>
      <w:numFmt w:val="decimal"/>
      <w:lvlText w:val="%4."/>
      <w:lvlJc w:val="left"/>
      <w:pPr>
        <w:ind w:left="2487" w:hanging="36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nsid w:val="31874FE1"/>
    <w:multiLevelType w:val="multilevel"/>
    <w:tmpl w:val="7242DBA8"/>
    <w:lvl w:ilvl="0">
      <w:start w:val="1"/>
      <w:numFmt w:val="taiwaneseCountingThousand"/>
      <w:lvlText w:val="%1、"/>
      <w:lvlJc w:val="center"/>
      <w:pPr>
        <w:ind w:left="730" w:hanging="480"/>
      </w:pPr>
    </w:lvl>
    <w:lvl w:ilvl="1">
      <w:start w:val="1"/>
      <w:numFmt w:val="taiwaneseCountingThousand"/>
      <w:lvlText w:val="(%2)"/>
      <w:lvlJc w:val="left"/>
      <w:pPr>
        <w:ind w:left="1210" w:hanging="480"/>
      </w:pPr>
      <w:rPr>
        <w:lang w:val="en-US"/>
      </w:rPr>
    </w:lvl>
    <w:lvl w:ilvl="2">
      <w:start w:val="1"/>
      <w:numFmt w:val="lowerRoman"/>
      <w:lvlText w:val="%3."/>
      <w:lvlJc w:val="right"/>
      <w:pPr>
        <w:ind w:left="1690" w:hanging="480"/>
      </w:pPr>
    </w:lvl>
    <w:lvl w:ilvl="3">
      <w:start w:val="1"/>
      <w:numFmt w:val="decimal"/>
      <w:lvlText w:val="%4."/>
      <w:lvlJc w:val="left"/>
      <w:pPr>
        <w:ind w:left="2170" w:hanging="480"/>
      </w:pPr>
    </w:lvl>
    <w:lvl w:ilvl="4">
      <w:start w:val="1"/>
      <w:numFmt w:val="ideographTraditional"/>
      <w:lvlText w:val="%5、"/>
      <w:lvlJc w:val="left"/>
      <w:pPr>
        <w:ind w:left="2650" w:hanging="480"/>
      </w:pPr>
    </w:lvl>
    <w:lvl w:ilvl="5">
      <w:start w:val="1"/>
      <w:numFmt w:val="lowerRoman"/>
      <w:lvlText w:val="%6."/>
      <w:lvlJc w:val="right"/>
      <w:pPr>
        <w:ind w:left="3130" w:hanging="480"/>
      </w:pPr>
    </w:lvl>
    <w:lvl w:ilvl="6">
      <w:start w:val="1"/>
      <w:numFmt w:val="decimal"/>
      <w:lvlText w:val="%7."/>
      <w:lvlJc w:val="left"/>
      <w:pPr>
        <w:ind w:left="3610" w:hanging="480"/>
      </w:pPr>
    </w:lvl>
    <w:lvl w:ilvl="7">
      <w:start w:val="1"/>
      <w:numFmt w:val="ideographTraditional"/>
      <w:lvlText w:val="%8、"/>
      <w:lvlJc w:val="left"/>
      <w:pPr>
        <w:ind w:left="4090" w:hanging="480"/>
      </w:pPr>
    </w:lvl>
    <w:lvl w:ilvl="8">
      <w:start w:val="1"/>
      <w:numFmt w:val="lowerRoman"/>
      <w:lvlText w:val="%9."/>
      <w:lvlJc w:val="right"/>
      <w:pPr>
        <w:ind w:left="4570" w:hanging="480"/>
      </w:pPr>
    </w:lvl>
  </w:abstractNum>
  <w:abstractNum w:abstractNumId="9">
    <w:nsid w:val="3F6C5144"/>
    <w:multiLevelType w:val="multilevel"/>
    <w:tmpl w:val="BF105352"/>
    <w:lvl w:ilvl="0">
      <w:start w:val="1"/>
      <w:numFmt w:val="taiwaneseCountingThousand"/>
      <w:lvlText w:val="%1、"/>
      <w:lvlJc w:val="left"/>
      <w:pPr>
        <w:ind w:left="680" w:hanging="480"/>
      </w:pPr>
    </w:lvl>
    <w:lvl w:ilvl="1">
      <w:start w:val="1"/>
      <w:numFmt w:val="ideographTraditional"/>
      <w:lvlText w:val="%2、"/>
      <w:lvlJc w:val="left"/>
      <w:pPr>
        <w:ind w:left="1160" w:hanging="480"/>
      </w:pPr>
    </w:lvl>
    <w:lvl w:ilvl="2">
      <w:start w:val="1"/>
      <w:numFmt w:val="lowerRoman"/>
      <w:lvlText w:val="%3."/>
      <w:lvlJc w:val="right"/>
      <w:pPr>
        <w:ind w:left="1640" w:hanging="480"/>
      </w:pPr>
    </w:lvl>
    <w:lvl w:ilvl="3">
      <w:start w:val="1"/>
      <w:numFmt w:val="decimal"/>
      <w:lvlText w:val="%4."/>
      <w:lvlJc w:val="left"/>
      <w:pPr>
        <w:ind w:left="2120" w:hanging="480"/>
      </w:pPr>
    </w:lvl>
    <w:lvl w:ilvl="4">
      <w:start w:val="1"/>
      <w:numFmt w:val="ideographTraditional"/>
      <w:lvlText w:val="%5、"/>
      <w:lvlJc w:val="left"/>
      <w:pPr>
        <w:ind w:left="2600" w:hanging="480"/>
      </w:pPr>
    </w:lvl>
    <w:lvl w:ilvl="5">
      <w:start w:val="1"/>
      <w:numFmt w:val="lowerRoman"/>
      <w:lvlText w:val="%6."/>
      <w:lvlJc w:val="right"/>
      <w:pPr>
        <w:ind w:left="3080" w:hanging="480"/>
      </w:pPr>
    </w:lvl>
    <w:lvl w:ilvl="6">
      <w:start w:val="1"/>
      <w:numFmt w:val="decimal"/>
      <w:lvlText w:val="%7."/>
      <w:lvlJc w:val="left"/>
      <w:pPr>
        <w:ind w:left="3560" w:hanging="480"/>
      </w:pPr>
    </w:lvl>
    <w:lvl w:ilvl="7">
      <w:start w:val="1"/>
      <w:numFmt w:val="ideographTraditional"/>
      <w:lvlText w:val="%8、"/>
      <w:lvlJc w:val="left"/>
      <w:pPr>
        <w:ind w:left="4040" w:hanging="480"/>
      </w:pPr>
    </w:lvl>
    <w:lvl w:ilvl="8">
      <w:start w:val="1"/>
      <w:numFmt w:val="lowerRoman"/>
      <w:lvlText w:val="%9."/>
      <w:lvlJc w:val="right"/>
      <w:pPr>
        <w:ind w:left="4520" w:hanging="480"/>
      </w:pPr>
    </w:lvl>
  </w:abstractNum>
  <w:abstractNum w:abstractNumId="10">
    <w:nsid w:val="4D8B1BE4"/>
    <w:multiLevelType w:val="multilevel"/>
    <w:tmpl w:val="69CAFBC4"/>
    <w:lvl w:ilvl="0">
      <w:start w:val="1"/>
      <w:numFmt w:val="taiwaneseCountingThousand"/>
      <w:lvlText w:val="(%1)"/>
      <w:lvlJc w:val="left"/>
      <w:pPr>
        <w:ind w:left="2127" w:hanging="480"/>
      </w:pPr>
      <w:rPr>
        <w:rFonts w:cs="新細明體"/>
      </w:rPr>
    </w:lvl>
    <w:lvl w:ilvl="1">
      <w:start w:val="1"/>
      <w:numFmt w:val="ideographTraditional"/>
      <w:lvlText w:val="%2、"/>
      <w:lvlJc w:val="left"/>
      <w:pPr>
        <w:ind w:left="2607" w:hanging="480"/>
      </w:pPr>
    </w:lvl>
    <w:lvl w:ilvl="2">
      <w:start w:val="1"/>
      <w:numFmt w:val="lowerRoman"/>
      <w:lvlText w:val="%3."/>
      <w:lvlJc w:val="right"/>
      <w:pPr>
        <w:ind w:left="3087" w:hanging="480"/>
      </w:pPr>
    </w:lvl>
    <w:lvl w:ilvl="3">
      <w:start w:val="1"/>
      <w:numFmt w:val="decimal"/>
      <w:lvlText w:val="%4."/>
      <w:lvlJc w:val="left"/>
      <w:pPr>
        <w:ind w:left="3567" w:hanging="480"/>
      </w:pPr>
    </w:lvl>
    <w:lvl w:ilvl="4">
      <w:start w:val="1"/>
      <w:numFmt w:val="ideographTraditional"/>
      <w:lvlText w:val="%5、"/>
      <w:lvlJc w:val="left"/>
      <w:pPr>
        <w:ind w:left="4047" w:hanging="480"/>
      </w:pPr>
    </w:lvl>
    <w:lvl w:ilvl="5">
      <w:start w:val="1"/>
      <w:numFmt w:val="lowerRoman"/>
      <w:lvlText w:val="%6."/>
      <w:lvlJc w:val="right"/>
      <w:pPr>
        <w:ind w:left="4527" w:hanging="480"/>
      </w:pPr>
    </w:lvl>
    <w:lvl w:ilvl="6">
      <w:start w:val="1"/>
      <w:numFmt w:val="decimal"/>
      <w:lvlText w:val="%7."/>
      <w:lvlJc w:val="left"/>
      <w:pPr>
        <w:ind w:left="5007" w:hanging="480"/>
      </w:pPr>
    </w:lvl>
    <w:lvl w:ilvl="7">
      <w:start w:val="1"/>
      <w:numFmt w:val="ideographTraditional"/>
      <w:lvlText w:val="%8、"/>
      <w:lvlJc w:val="left"/>
      <w:pPr>
        <w:ind w:left="5487" w:hanging="480"/>
      </w:pPr>
    </w:lvl>
    <w:lvl w:ilvl="8">
      <w:start w:val="1"/>
      <w:numFmt w:val="lowerRoman"/>
      <w:lvlText w:val="%9."/>
      <w:lvlJc w:val="right"/>
      <w:pPr>
        <w:ind w:left="5967" w:hanging="480"/>
      </w:pPr>
    </w:lvl>
  </w:abstractNum>
  <w:abstractNum w:abstractNumId="11">
    <w:nsid w:val="55060E77"/>
    <w:multiLevelType w:val="multilevel"/>
    <w:tmpl w:val="44A4A848"/>
    <w:lvl w:ilvl="0">
      <w:start w:val="3"/>
      <w:numFmt w:val="taiwaneseCountingThousand"/>
      <w:lvlText w:val="%1、"/>
      <w:lvlJc w:val="left"/>
      <w:pPr>
        <w:ind w:left="1048"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nsid w:val="57535A7E"/>
    <w:multiLevelType w:val="multilevel"/>
    <w:tmpl w:val="AC5CDEC6"/>
    <w:lvl w:ilvl="0">
      <w:start w:val="1"/>
      <w:numFmt w:val="taiwaneseCountingThousand"/>
      <w:lvlText w:val="(%1)"/>
      <w:lvlJc w:val="left"/>
      <w:pPr>
        <w:ind w:left="2127" w:hanging="480"/>
      </w:pPr>
      <w:rPr>
        <w:rFonts w:cs="新細明體"/>
      </w:rPr>
    </w:lvl>
    <w:lvl w:ilvl="1">
      <w:start w:val="1"/>
      <w:numFmt w:val="ideographTraditional"/>
      <w:lvlText w:val="%2、"/>
      <w:lvlJc w:val="left"/>
      <w:pPr>
        <w:ind w:left="2607" w:hanging="480"/>
      </w:pPr>
    </w:lvl>
    <w:lvl w:ilvl="2">
      <w:start w:val="1"/>
      <w:numFmt w:val="lowerRoman"/>
      <w:lvlText w:val="%3."/>
      <w:lvlJc w:val="right"/>
      <w:pPr>
        <w:ind w:left="3087" w:hanging="480"/>
      </w:pPr>
    </w:lvl>
    <w:lvl w:ilvl="3">
      <w:start w:val="1"/>
      <w:numFmt w:val="decimal"/>
      <w:lvlText w:val="%4."/>
      <w:lvlJc w:val="left"/>
      <w:pPr>
        <w:ind w:left="3567" w:hanging="480"/>
      </w:pPr>
    </w:lvl>
    <w:lvl w:ilvl="4">
      <w:start w:val="1"/>
      <w:numFmt w:val="ideographTraditional"/>
      <w:lvlText w:val="%5、"/>
      <w:lvlJc w:val="left"/>
      <w:pPr>
        <w:ind w:left="4047" w:hanging="480"/>
      </w:pPr>
    </w:lvl>
    <w:lvl w:ilvl="5">
      <w:start w:val="1"/>
      <w:numFmt w:val="lowerRoman"/>
      <w:lvlText w:val="%6."/>
      <w:lvlJc w:val="right"/>
      <w:pPr>
        <w:ind w:left="4527" w:hanging="480"/>
      </w:pPr>
    </w:lvl>
    <w:lvl w:ilvl="6">
      <w:start w:val="1"/>
      <w:numFmt w:val="decimal"/>
      <w:lvlText w:val="%7."/>
      <w:lvlJc w:val="left"/>
      <w:pPr>
        <w:ind w:left="5007" w:hanging="480"/>
      </w:pPr>
    </w:lvl>
    <w:lvl w:ilvl="7">
      <w:start w:val="1"/>
      <w:numFmt w:val="ideographTraditional"/>
      <w:lvlText w:val="%8、"/>
      <w:lvlJc w:val="left"/>
      <w:pPr>
        <w:ind w:left="5487" w:hanging="480"/>
      </w:pPr>
    </w:lvl>
    <w:lvl w:ilvl="8">
      <w:start w:val="1"/>
      <w:numFmt w:val="lowerRoman"/>
      <w:lvlText w:val="%9."/>
      <w:lvlJc w:val="right"/>
      <w:pPr>
        <w:ind w:left="5967" w:hanging="480"/>
      </w:pPr>
    </w:lvl>
  </w:abstractNum>
  <w:abstractNum w:abstractNumId="13">
    <w:nsid w:val="5B4B20C3"/>
    <w:multiLevelType w:val="multilevel"/>
    <w:tmpl w:val="39746C94"/>
    <w:lvl w:ilvl="0">
      <w:start w:val="1"/>
      <w:numFmt w:val="decimal"/>
      <w:lvlText w:val="%1."/>
      <w:lvlJc w:val="left"/>
      <w:pPr>
        <w:ind w:left="1320" w:hanging="720"/>
      </w:pPr>
    </w:lvl>
    <w:lvl w:ilvl="1">
      <w:start w:val="1"/>
      <w:numFmt w:val="decimal"/>
      <w:lvlText w:val="%2."/>
      <w:lvlJc w:val="left"/>
      <w:pPr>
        <w:ind w:left="1440" w:hanging="360"/>
      </w:pPr>
    </w:lvl>
    <w:lvl w:ilvl="2">
      <w:start w:val="1"/>
      <w:numFmt w:val="lowerRoman"/>
      <w:lvlText w:val="%3."/>
      <w:lvlJc w:val="right"/>
      <w:pPr>
        <w:ind w:left="2040" w:hanging="480"/>
      </w:pPr>
    </w:lvl>
    <w:lvl w:ilvl="3">
      <w:start w:val="1"/>
      <w:numFmt w:val="decimal"/>
      <w:lvlText w:val="%4."/>
      <w:lvlJc w:val="left"/>
      <w:pPr>
        <w:ind w:left="2520" w:hanging="480"/>
      </w:pPr>
    </w:lvl>
    <w:lvl w:ilvl="4">
      <w:start w:val="1"/>
      <w:numFmt w:val="ideographTraditional"/>
      <w:lvlText w:val="%5、"/>
      <w:lvlJc w:val="left"/>
      <w:pPr>
        <w:ind w:left="3000" w:hanging="480"/>
      </w:pPr>
    </w:lvl>
    <w:lvl w:ilvl="5">
      <w:start w:val="1"/>
      <w:numFmt w:val="lowerRoman"/>
      <w:lvlText w:val="%6."/>
      <w:lvlJc w:val="right"/>
      <w:pPr>
        <w:ind w:left="3480" w:hanging="480"/>
      </w:pPr>
    </w:lvl>
    <w:lvl w:ilvl="6">
      <w:start w:val="1"/>
      <w:numFmt w:val="decimal"/>
      <w:lvlText w:val="%7."/>
      <w:lvlJc w:val="left"/>
      <w:pPr>
        <w:ind w:left="3960" w:hanging="480"/>
      </w:pPr>
    </w:lvl>
    <w:lvl w:ilvl="7">
      <w:start w:val="1"/>
      <w:numFmt w:val="ideographTraditional"/>
      <w:lvlText w:val="%8、"/>
      <w:lvlJc w:val="left"/>
      <w:pPr>
        <w:ind w:left="4440" w:hanging="480"/>
      </w:pPr>
    </w:lvl>
    <w:lvl w:ilvl="8">
      <w:start w:val="1"/>
      <w:numFmt w:val="lowerRoman"/>
      <w:lvlText w:val="%9."/>
      <w:lvlJc w:val="right"/>
      <w:pPr>
        <w:ind w:left="4920" w:hanging="480"/>
      </w:pPr>
    </w:lvl>
  </w:abstractNum>
  <w:abstractNum w:abstractNumId="14">
    <w:nsid w:val="5F0A48E6"/>
    <w:multiLevelType w:val="multilevel"/>
    <w:tmpl w:val="BAC0F65A"/>
    <w:lvl w:ilvl="0">
      <w:start w:val="1"/>
      <w:numFmt w:val="taiwaneseCountingThousand"/>
      <w:lvlText w:val="(%1)"/>
      <w:lvlJc w:val="left"/>
      <w:pPr>
        <w:ind w:left="1180" w:hanging="480"/>
      </w:pPr>
      <w:rPr>
        <w:lang w:val="en-US"/>
      </w:rPr>
    </w:lvl>
    <w:lvl w:ilvl="1">
      <w:start w:val="1"/>
      <w:numFmt w:val="ideographTraditional"/>
      <w:lvlText w:val="%2、"/>
      <w:lvlJc w:val="left"/>
      <w:pPr>
        <w:ind w:left="1660" w:hanging="480"/>
      </w:pPr>
    </w:lvl>
    <w:lvl w:ilvl="2">
      <w:start w:val="1"/>
      <w:numFmt w:val="lowerRoman"/>
      <w:lvlText w:val="%3."/>
      <w:lvlJc w:val="right"/>
      <w:pPr>
        <w:ind w:left="2140" w:hanging="480"/>
      </w:pPr>
    </w:lvl>
    <w:lvl w:ilvl="3">
      <w:start w:val="1"/>
      <w:numFmt w:val="decimal"/>
      <w:lvlText w:val="%4."/>
      <w:lvlJc w:val="left"/>
      <w:pPr>
        <w:ind w:left="2620" w:hanging="480"/>
      </w:pPr>
    </w:lvl>
    <w:lvl w:ilvl="4">
      <w:start w:val="1"/>
      <w:numFmt w:val="ideographTraditional"/>
      <w:lvlText w:val="%5、"/>
      <w:lvlJc w:val="left"/>
      <w:pPr>
        <w:ind w:left="3100" w:hanging="480"/>
      </w:pPr>
    </w:lvl>
    <w:lvl w:ilvl="5">
      <w:start w:val="1"/>
      <w:numFmt w:val="lowerRoman"/>
      <w:lvlText w:val="%6."/>
      <w:lvlJc w:val="right"/>
      <w:pPr>
        <w:ind w:left="3580" w:hanging="480"/>
      </w:pPr>
    </w:lvl>
    <w:lvl w:ilvl="6">
      <w:start w:val="1"/>
      <w:numFmt w:val="decimal"/>
      <w:lvlText w:val="%7."/>
      <w:lvlJc w:val="left"/>
      <w:pPr>
        <w:ind w:left="4060" w:hanging="480"/>
      </w:pPr>
    </w:lvl>
    <w:lvl w:ilvl="7">
      <w:start w:val="1"/>
      <w:numFmt w:val="ideographTraditional"/>
      <w:lvlText w:val="%8、"/>
      <w:lvlJc w:val="left"/>
      <w:pPr>
        <w:ind w:left="4540" w:hanging="480"/>
      </w:pPr>
    </w:lvl>
    <w:lvl w:ilvl="8">
      <w:start w:val="1"/>
      <w:numFmt w:val="lowerRoman"/>
      <w:lvlText w:val="%9."/>
      <w:lvlJc w:val="right"/>
      <w:pPr>
        <w:ind w:left="5020" w:hanging="480"/>
      </w:pPr>
    </w:lvl>
  </w:abstractNum>
  <w:abstractNum w:abstractNumId="15">
    <w:nsid w:val="66B20A80"/>
    <w:multiLevelType w:val="multilevel"/>
    <w:tmpl w:val="FACC2EAA"/>
    <w:lvl w:ilvl="0">
      <w:start w:val="1"/>
      <w:numFmt w:val="taiwaneseCountingThousand"/>
      <w:lvlText w:val="%1、"/>
      <w:lvlJc w:val="left"/>
      <w:pPr>
        <w:ind w:left="680" w:hanging="480"/>
      </w:pPr>
    </w:lvl>
    <w:lvl w:ilvl="1">
      <w:start w:val="1"/>
      <w:numFmt w:val="ideographTraditional"/>
      <w:lvlText w:val="%2、"/>
      <w:lvlJc w:val="left"/>
      <w:pPr>
        <w:ind w:left="1160" w:hanging="480"/>
      </w:pPr>
    </w:lvl>
    <w:lvl w:ilvl="2">
      <w:start w:val="1"/>
      <w:numFmt w:val="lowerRoman"/>
      <w:lvlText w:val="%3."/>
      <w:lvlJc w:val="right"/>
      <w:pPr>
        <w:ind w:left="1640" w:hanging="480"/>
      </w:pPr>
    </w:lvl>
    <w:lvl w:ilvl="3">
      <w:start w:val="1"/>
      <w:numFmt w:val="decimal"/>
      <w:lvlText w:val="%4."/>
      <w:lvlJc w:val="left"/>
      <w:pPr>
        <w:ind w:left="2120" w:hanging="480"/>
      </w:pPr>
    </w:lvl>
    <w:lvl w:ilvl="4">
      <w:start w:val="1"/>
      <w:numFmt w:val="ideographTraditional"/>
      <w:lvlText w:val="%5、"/>
      <w:lvlJc w:val="left"/>
      <w:pPr>
        <w:ind w:left="2600" w:hanging="480"/>
      </w:pPr>
    </w:lvl>
    <w:lvl w:ilvl="5">
      <w:start w:val="1"/>
      <w:numFmt w:val="lowerRoman"/>
      <w:lvlText w:val="%6."/>
      <w:lvlJc w:val="right"/>
      <w:pPr>
        <w:ind w:left="3080" w:hanging="480"/>
      </w:pPr>
    </w:lvl>
    <w:lvl w:ilvl="6">
      <w:start w:val="1"/>
      <w:numFmt w:val="decimal"/>
      <w:lvlText w:val="%7."/>
      <w:lvlJc w:val="left"/>
      <w:pPr>
        <w:ind w:left="3560" w:hanging="480"/>
      </w:pPr>
    </w:lvl>
    <w:lvl w:ilvl="7">
      <w:start w:val="1"/>
      <w:numFmt w:val="ideographTraditional"/>
      <w:lvlText w:val="%8、"/>
      <w:lvlJc w:val="left"/>
      <w:pPr>
        <w:ind w:left="4040" w:hanging="480"/>
      </w:pPr>
    </w:lvl>
    <w:lvl w:ilvl="8">
      <w:start w:val="1"/>
      <w:numFmt w:val="lowerRoman"/>
      <w:lvlText w:val="%9."/>
      <w:lvlJc w:val="right"/>
      <w:pPr>
        <w:ind w:left="4520" w:hanging="480"/>
      </w:pPr>
    </w:lvl>
  </w:abstractNum>
  <w:abstractNum w:abstractNumId="16">
    <w:nsid w:val="66F91933"/>
    <w:multiLevelType w:val="multilevel"/>
    <w:tmpl w:val="F502E370"/>
    <w:lvl w:ilvl="0">
      <w:start w:val="1"/>
      <w:numFmt w:val="taiwaneseCountingThousand"/>
      <w:lvlText w:val="(%1)"/>
      <w:lvlJc w:val="left"/>
      <w:pPr>
        <w:ind w:left="1713" w:hanging="720"/>
      </w:pPr>
    </w:lvl>
    <w:lvl w:ilvl="1">
      <w:start w:val="1"/>
      <w:numFmt w:val="decimal"/>
      <w:lvlText w:val="%2."/>
      <w:lvlJc w:val="left"/>
      <w:pPr>
        <w:ind w:left="1833" w:hanging="360"/>
      </w:pPr>
    </w:lvl>
    <w:lvl w:ilvl="2">
      <w:start w:val="1"/>
      <w:numFmt w:val="lowerRoman"/>
      <w:lvlText w:val="%3."/>
      <w:lvlJc w:val="right"/>
      <w:pPr>
        <w:ind w:left="2433" w:hanging="480"/>
      </w:pPr>
    </w:lvl>
    <w:lvl w:ilvl="3">
      <w:start w:val="1"/>
      <w:numFmt w:val="decimal"/>
      <w:lvlText w:val="%4."/>
      <w:lvlJc w:val="left"/>
      <w:pPr>
        <w:ind w:left="2913" w:hanging="480"/>
      </w:pPr>
    </w:lvl>
    <w:lvl w:ilvl="4">
      <w:start w:val="1"/>
      <w:numFmt w:val="ideographTraditional"/>
      <w:lvlText w:val="%5、"/>
      <w:lvlJc w:val="left"/>
      <w:pPr>
        <w:ind w:left="3393" w:hanging="480"/>
      </w:pPr>
    </w:lvl>
    <w:lvl w:ilvl="5">
      <w:start w:val="1"/>
      <w:numFmt w:val="lowerRoman"/>
      <w:lvlText w:val="%6."/>
      <w:lvlJc w:val="right"/>
      <w:pPr>
        <w:ind w:left="3873" w:hanging="480"/>
      </w:pPr>
    </w:lvl>
    <w:lvl w:ilvl="6">
      <w:start w:val="1"/>
      <w:numFmt w:val="decimal"/>
      <w:lvlText w:val="%7."/>
      <w:lvlJc w:val="left"/>
      <w:pPr>
        <w:ind w:left="4353" w:hanging="480"/>
      </w:pPr>
    </w:lvl>
    <w:lvl w:ilvl="7">
      <w:start w:val="1"/>
      <w:numFmt w:val="ideographTraditional"/>
      <w:lvlText w:val="%8、"/>
      <w:lvlJc w:val="left"/>
      <w:pPr>
        <w:ind w:left="4833" w:hanging="480"/>
      </w:pPr>
    </w:lvl>
    <w:lvl w:ilvl="8">
      <w:start w:val="1"/>
      <w:numFmt w:val="lowerRoman"/>
      <w:lvlText w:val="%9."/>
      <w:lvlJc w:val="right"/>
      <w:pPr>
        <w:ind w:left="5313" w:hanging="480"/>
      </w:pPr>
    </w:lvl>
  </w:abstractNum>
  <w:abstractNum w:abstractNumId="17">
    <w:nsid w:val="6B0E48ED"/>
    <w:multiLevelType w:val="multilevel"/>
    <w:tmpl w:val="EE82B6A0"/>
    <w:lvl w:ilvl="0">
      <w:start w:val="1"/>
      <w:numFmt w:val="decimal"/>
      <w:lvlText w:val="%1."/>
      <w:lvlJc w:val="left"/>
      <w:pPr>
        <w:ind w:left="2607" w:hanging="480"/>
      </w:pPr>
    </w:lvl>
    <w:lvl w:ilvl="1">
      <w:start w:val="1"/>
      <w:numFmt w:val="ideographTraditional"/>
      <w:lvlText w:val="%2、"/>
      <w:lvlJc w:val="left"/>
      <w:pPr>
        <w:ind w:left="3087" w:hanging="480"/>
      </w:pPr>
    </w:lvl>
    <w:lvl w:ilvl="2">
      <w:start w:val="1"/>
      <w:numFmt w:val="lowerRoman"/>
      <w:lvlText w:val="%3."/>
      <w:lvlJc w:val="right"/>
      <w:pPr>
        <w:ind w:left="3567" w:hanging="480"/>
      </w:pPr>
    </w:lvl>
    <w:lvl w:ilvl="3">
      <w:start w:val="1"/>
      <w:numFmt w:val="decimal"/>
      <w:lvlText w:val="%4."/>
      <w:lvlJc w:val="left"/>
      <w:pPr>
        <w:ind w:left="4047" w:hanging="480"/>
      </w:pPr>
    </w:lvl>
    <w:lvl w:ilvl="4">
      <w:start w:val="1"/>
      <w:numFmt w:val="ideographTraditional"/>
      <w:lvlText w:val="%5、"/>
      <w:lvlJc w:val="left"/>
      <w:pPr>
        <w:ind w:left="4527" w:hanging="480"/>
      </w:pPr>
    </w:lvl>
    <w:lvl w:ilvl="5">
      <w:start w:val="1"/>
      <w:numFmt w:val="lowerRoman"/>
      <w:lvlText w:val="%6."/>
      <w:lvlJc w:val="right"/>
      <w:pPr>
        <w:ind w:left="5007" w:hanging="480"/>
      </w:pPr>
    </w:lvl>
    <w:lvl w:ilvl="6">
      <w:start w:val="1"/>
      <w:numFmt w:val="decimal"/>
      <w:lvlText w:val="%7."/>
      <w:lvlJc w:val="left"/>
      <w:pPr>
        <w:ind w:left="5487" w:hanging="480"/>
      </w:pPr>
    </w:lvl>
    <w:lvl w:ilvl="7">
      <w:start w:val="1"/>
      <w:numFmt w:val="ideographTraditional"/>
      <w:lvlText w:val="%8、"/>
      <w:lvlJc w:val="left"/>
      <w:pPr>
        <w:ind w:left="5967" w:hanging="480"/>
      </w:pPr>
    </w:lvl>
    <w:lvl w:ilvl="8">
      <w:start w:val="1"/>
      <w:numFmt w:val="lowerRoman"/>
      <w:lvlText w:val="%9."/>
      <w:lvlJc w:val="right"/>
      <w:pPr>
        <w:ind w:left="6447" w:hanging="480"/>
      </w:pPr>
    </w:lvl>
  </w:abstractNum>
  <w:abstractNum w:abstractNumId="18">
    <w:nsid w:val="6B252958"/>
    <w:multiLevelType w:val="multilevel"/>
    <w:tmpl w:val="88E069BC"/>
    <w:lvl w:ilvl="0">
      <w:start w:val="1"/>
      <w:numFmt w:val="taiwaneseCountingThousand"/>
      <w:lvlText w:val="(%1)"/>
      <w:lvlJc w:val="left"/>
      <w:pPr>
        <w:ind w:left="2040" w:hanging="480"/>
      </w:pPr>
      <w:rPr>
        <w:lang w:val="en-US"/>
      </w:rPr>
    </w:lvl>
    <w:lvl w:ilvl="1">
      <w:start w:val="1"/>
      <w:numFmt w:val="ideographTraditional"/>
      <w:lvlText w:val="%2、"/>
      <w:lvlJc w:val="left"/>
      <w:pPr>
        <w:ind w:left="2662" w:hanging="480"/>
      </w:pPr>
    </w:lvl>
    <w:lvl w:ilvl="2">
      <w:start w:val="1"/>
      <w:numFmt w:val="lowerRoman"/>
      <w:lvlText w:val="%3."/>
      <w:lvlJc w:val="right"/>
      <w:pPr>
        <w:ind w:left="3142" w:hanging="480"/>
      </w:pPr>
    </w:lvl>
    <w:lvl w:ilvl="3">
      <w:start w:val="1"/>
      <w:numFmt w:val="decimal"/>
      <w:lvlText w:val="%4."/>
      <w:lvlJc w:val="left"/>
      <w:pPr>
        <w:ind w:left="3622" w:hanging="480"/>
      </w:pPr>
    </w:lvl>
    <w:lvl w:ilvl="4">
      <w:start w:val="1"/>
      <w:numFmt w:val="ideographTraditional"/>
      <w:lvlText w:val="%5、"/>
      <w:lvlJc w:val="left"/>
      <w:pPr>
        <w:ind w:left="4102" w:hanging="480"/>
      </w:pPr>
    </w:lvl>
    <w:lvl w:ilvl="5">
      <w:start w:val="1"/>
      <w:numFmt w:val="lowerRoman"/>
      <w:lvlText w:val="%6."/>
      <w:lvlJc w:val="right"/>
      <w:pPr>
        <w:ind w:left="4582" w:hanging="480"/>
      </w:pPr>
    </w:lvl>
    <w:lvl w:ilvl="6">
      <w:start w:val="1"/>
      <w:numFmt w:val="decimal"/>
      <w:lvlText w:val="%7."/>
      <w:lvlJc w:val="left"/>
      <w:pPr>
        <w:ind w:left="5062" w:hanging="480"/>
      </w:pPr>
    </w:lvl>
    <w:lvl w:ilvl="7">
      <w:start w:val="1"/>
      <w:numFmt w:val="ideographTraditional"/>
      <w:lvlText w:val="%8、"/>
      <w:lvlJc w:val="left"/>
      <w:pPr>
        <w:ind w:left="5542" w:hanging="480"/>
      </w:pPr>
    </w:lvl>
    <w:lvl w:ilvl="8">
      <w:start w:val="1"/>
      <w:numFmt w:val="lowerRoman"/>
      <w:lvlText w:val="%9."/>
      <w:lvlJc w:val="right"/>
      <w:pPr>
        <w:ind w:left="6022" w:hanging="480"/>
      </w:pPr>
    </w:lvl>
  </w:abstractNum>
  <w:abstractNum w:abstractNumId="19">
    <w:nsid w:val="6BA02359"/>
    <w:multiLevelType w:val="multilevel"/>
    <w:tmpl w:val="A748FB9C"/>
    <w:lvl w:ilvl="0">
      <w:start w:val="1"/>
      <w:numFmt w:val="taiwaneseCountingThousand"/>
      <w:lvlText w:val="(%1)"/>
      <w:lvlJc w:val="left"/>
      <w:pPr>
        <w:ind w:left="1332" w:hanging="480"/>
      </w:pPr>
      <w:rPr>
        <w:lang w:val="en-US"/>
      </w:rPr>
    </w:lvl>
    <w:lvl w:ilvl="1">
      <w:start w:val="1"/>
      <w:numFmt w:val="taiwaneseCountingThousand"/>
      <w:lvlText w:val="(%2)"/>
      <w:lvlJc w:val="left"/>
      <w:pPr>
        <w:ind w:left="2040" w:hanging="480"/>
      </w:pPr>
    </w:lvl>
    <w:lvl w:ilvl="2">
      <w:start w:val="1"/>
      <w:numFmt w:val="lowerRoman"/>
      <w:lvlText w:val="%3."/>
      <w:lvlJc w:val="right"/>
      <w:pPr>
        <w:ind w:left="2292" w:hanging="480"/>
      </w:pPr>
    </w:lvl>
    <w:lvl w:ilvl="3">
      <w:start w:val="1"/>
      <w:numFmt w:val="decimal"/>
      <w:lvlText w:val="%4."/>
      <w:lvlJc w:val="left"/>
      <w:pPr>
        <w:ind w:left="2772" w:hanging="480"/>
      </w:pPr>
    </w:lvl>
    <w:lvl w:ilvl="4">
      <w:start w:val="1"/>
      <w:numFmt w:val="ideographTraditional"/>
      <w:lvlText w:val="%5、"/>
      <w:lvlJc w:val="left"/>
      <w:pPr>
        <w:ind w:left="3252" w:hanging="480"/>
      </w:pPr>
    </w:lvl>
    <w:lvl w:ilvl="5">
      <w:start w:val="1"/>
      <w:numFmt w:val="lowerRoman"/>
      <w:lvlText w:val="%6."/>
      <w:lvlJc w:val="right"/>
      <w:pPr>
        <w:ind w:left="3732" w:hanging="480"/>
      </w:pPr>
    </w:lvl>
    <w:lvl w:ilvl="6">
      <w:start w:val="1"/>
      <w:numFmt w:val="decimal"/>
      <w:lvlText w:val="%7."/>
      <w:lvlJc w:val="left"/>
      <w:pPr>
        <w:ind w:left="4212" w:hanging="480"/>
      </w:pPr>
    </w:lvl>
    <w:lvl w:ilvl="7">
      <w:start w:val="1"/>
      <w:numFmt w:val="ideographTraditional"/>
      <w:lvlText w:val="%8、"/>
      <w:lvlJc w:val="left"/>
      <w:pPr>
        <w:ind w:left="4692" w:hanging="480"/>
      </w:pPr>
    </w:lvl>
    <w:lvl w:ilvl="8">
      <w:start w:val="1"/>
      <w:numFmt w:val="lowerRoman"/>
      <w:lvlText w:val="%9."/>
      <w:lvlJc w:val="right"/>
      <w:pPr>
        <w:ind w:left="5172" w:hanging="480"/>
      </w:pPr>
    </w:lvl>
  </w:abstractNum>
  <w:abstractNum w:abstractNumId="20">
    <w:nsid w:val="6BBD1225"/>
    <w:multiLevelType w:val="multilevel"/>
    <w:tmpl w:val="925EC45E"/>
    <w:lvl w:ilvl="0">
      <w:start w:val="1"/>
      <w:numFmt w:val="taiwaneseCountingThousand"/>
      <w:lvlText w:val="(%1)"/>
      <w:lvlJc w:val="left"/>
      <w:pPr>
        <w:ind w:left="2564" w:hanging="720"/>
      </w:pPr>
      <w:rPr>
        <w:rFonts w:cs="Times New Roman"/>
      </w:r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21">
    <w:nsid w:val="6BDA475D"/>
    <w:multiLevelType w:val="multilevel"/>
    <w:tmpl w:val="1FD8F6C4"/>
    <w:lvl w:ilvl="0">
      <w:start w:val="1"/>
      <w:numFmt w:val="taiwaneseCountingThousand"/>
      <w:lvlText w:val="%1、"/>
      <w:lvlJc w:val="left"/>
      <w:pPr>
        <w:ind w:left="680" w:hanging="480"/>
      </w:pPr>
    </w:lvl>
    <w:lvl w:ilvl="1">
      <w:start w:val="1"/>
      <w:numFmt w:val="ideographTraditional"/>
      <w:lvlText w:val="%2、"/>
      <w:lvlJc w:val="left"/>
      <w:pPr>
        <w:ind w:left="1160" w:hanging="480"/>
      </w:pPr>
    </w:lvl>
    <w:lvl w:ilvl="2">
      <w:start w:val="1"/>
      <w:numFmt w:val="lowerRoman"/>
      <w:lvlText w:val="%3."/>
      <w:lvlJc w:val="right"/>
      <w:pPr>
        <w:ind w:left="1640" w:hanging="480"/>
      </w:pPr>
    </w:lvl>
    <w:lvl w:ilvl="3">
      <w:start w:val="1"/>
      <w:numFmt w:val="decimal"/>
      <w:lvlText w:val="%4."/>
      <w:lvlJc w:val="left"/>
      <w:pPr>
        <w:ind w:left="2120" w:hanging="480"/>
      </w:pPr>
    </w:lvl>
    <w:lvl w:ilvl="4">
      <w:start w:val="1"/>
      <w:numFmt w:val="ideographTraditional"/>
      <w:lvlText w:val="%5、"/>
      <w:lvlJc w:val="left"/>
      <w:pPr>
        <w:ind w:left="2600" w:hanging="480"/>
      </w:pPr>
    </w:lvl>
    <w:lvl w:ilvl="5">
      <w:start w:val="1"/>
      <w:numFmt w:val="lowerRoman"/>
      <w:lvlText w:val="%6."/>
      <w:lvlJc w:val="right"/>
      <w:pPr>
        <w:ind w:left="3080" w:hanging="480"/>
      </w:pPr>
    </w:lvl>
    <w:lvl w:ilvl="6">
      <w:start w:val="1"/>
      <w:numFmt w:val="decimal"/>
      <w:lvlText w:val="%7."/>
      <w:lvlJc w:val="left"/>
      <w:pPr>
        <w:ind w:left="3560" w:hanging="480"/>
      </w:pPr>
    </w:lvl>
    <w:lvl w:ilvl="7">
      <w:start w:val="1"/>
      <w:numFmt w:val="ideographTraditional"/>
      <w:lvlText w:val="%8、"/>
      <w:lvlJc w:val="left"/>
      <w:pPr>
        <w:ind w:left="4040" w:hanging="480"/>
      </w:pPr>
    </w:lvl>
    <w:lvl w:ilvl="8">
      <w:start w:val="1"/>
      <w:numFmt w:val="lowerRoman"/>
      <w:lvlText w:val="%9."/>
      <w:lvlJc w:val="right"/>
      <w:pPr>
        <w:ind w:left="4520" w:hanging="480"/>
      </w:pPr>
    </w:lvl>
  </w:abstractNum>
  <w:abstractNum w:abstractNumId="22">
    <w:nsid w:val="6EE64B0F"/>
    <w:multiLevelType w:val="multilevel"/>
    <w:tmpl w:val="9E1AD3BE"/>
    <w:lvl w:ilvl="0">
      <w:start w:val="1"/>
      <w:numFmt w:val="taiwaneseCountingThousand"/>
      <w:lvlText w:val="%1、"/>
      <w:lvlJc w:val="center"/>
      <w:pPr>
        <w:ind w:left="730" w:hanging="480"/>
      </w:pPr>
    </w:lvl>
    <w:lvl w:ilvl="1">
      <w:start w:val="1"/>
      <w:numFmt w:val="ideographTraditional"/>
      <w:lvlText w:val="%2、"/>
      <w:lvlJc w:val="left"/>
      <w:pPr>
        <w:ind w:left="1210" w:hanging="480"/>
      </w:pPr>
    </w:lvl>
    <w:lvl w:ilvl="2">
      <w:start w:val="1"/>
      <w:numFmt w:val="lowerRoman"/>
      <w:lvlText w:val="%3."/>
      <w:lvlJc w:val="right"/>
      <w:pPr>
        <w:ind w:left="1690" w:hanging="480"/>
      </w:pPr>
    </w:lvl>
    <w:lvl w:ilvl="3">
      <w:start w:val="1"/>
      <w:numFmt w:val="decimal"/>
      <w:lvlText w:val="%4."/>
      <w:lvlJc w:val="left"/>
      <w:pPr>
        <w:ind w:left="2170" w:hanging="480"/>
      </w:pPr>
    </w:lvl>
    <w:lvl w:ilvl="4">
      <w:start w:val="1"/>
      <w:numFmt w:val="ideographTraditional"/>
      <w:lvlText w:val="%5、"/>
      <w:lvlJc w:val="left"/>
      <w:pPr>
        <w:ind w:left="2650" w:hanging="480"/>
      </w:pPr>
    </w:lvl>
    <w:lvl w:ilvl="5">
      <w:start w:val="1"/>
      <w:numFmt w:val="lowerRoman"/>
      <w:lvlText w:val="%6."/>
      <w:lvlJc w:val="right"/>
      <w:pPr>
        <w:ind w:left="3130" w:hanging="480"/>
      </w:pPr>
    </w:lvl>
    <w:lvl w:ilvl="6">
      <w:start w:val="1"/>
      <w:numFmt w:val="decimal"/>
      <w:lvlText w:val="%7."/>
      <w:lvlJc w:val="left"/>
      <w:pPr>
        <w:ind w:left="3610" w:hanging="480"/>
      </w:pPr>
    </w:lvl>
    <w:lvl w:ilvl="7">
      <w:start w:val="1"/>
      <w:numFmt w:val="ideographTraditional"/>
      <w:lvlText w:val="%8、"/>
      <w:lvlJc w:val="left"/>
      <w:pPr>
        <w:ind w:left="4090" w:hanging="480"/>
      </w:pPr>
    </w:lvl>
    <w:lvl w:ilvl="8">
      <w:start w:val="1"/>
      <w:numFmt w:val="lowerRoman"/>
      <w:lvlText w:val="%9."/>
      <w:lvlJc w:val="right"/>
      <w:pPr>
        <w:ind w:left="4570" w:hanging="480"/>
      </w:pPr>
    </w:lvl>
  </w:abstractNum>
  <w:abstractNum w:abstractNumId="23">
    <w:nsid w:val="7100515A"/>
    <w:multiLevelType w:val="multilevel"/>
    <w:tmpl w:val="7C8EF8FE"/>
    <w:lvl w:ilvl="0">
      <w:start w:val="1"/>
      <w:numFmt w:val="taiwaneseCountingThousand"/>
      <w:lvlText w:val="(%1)"/>
      <w:lvlJc w:val="left"/>
      <w:pPr>
        <w:ind w:left="1997" w:hanging="720"/>
      </w:pPr>
    </w:lvl>
    <w:lvl w:ilvl="1">
      <w:start w:val="1"/>
      <w:numFmt w:val="decimal"/>
      <w:lvlText w:val="%2."/>
      <w:lvlJc w:val="left"/>
      <w:pPr>
        <w:ind w:left="2117" w:hanging="360"/>
      </w:pPr>
    </w:lvl>
    <w:lvl w:ilvl="2">
      <w:start w:val="1"/>
      <w:numFmt w:val="lowerRoman"/>
      <w:lvlText w:val="%3."/>
      <w:lvlJc w:val="right"/>
      <w:pPr>
        <w:ind w:left="2717" w:hanging="480"/>
      </w:pPr>
    </w:lvl>
    <w:lvl w:ilvl="3">
      <w:start w:val="1"/>
      <w:numFmt w:val="decimal"/>
      <w:lvlText w:val="%4."/>
      <w:lvlJc w:val="left"/>
      <w:pPr>
        <w:ind w:left="3197" w:hanging="480"/>
      </w:pPr>
    </w:lvl>
    <w:lvl w:ilvl="4">
      <w:start w:val="1"/>
      <w:numFmt w:val="ideographTraditional"/>
      <w:lvlText w:val="%5、"/>
      <w:lvlJc w:val="left"/>
      <w:pPr>
        <w:ind w:left="3677" w:hanging="480"/>
      </w:pPr>
    </w:lvl>
    <w:lvl w:ilvl="5">
      <w:start w:val="1"/>
      <w:numFmt w:val="lowerRoman"/>
      <w:lvlText w:val="%6."/>
      <w:lvlJc w:val="right"/>
      <w:pPr>
        <w:ind w:left="4157" w:hanging="480"/>
      </w:pPr>
    </w:lvl>
    <w:lvl w:ilvl="6">
      <w:start w:val="1"/>
      <w:numFmt w:val="decimal"/>
      <w:lvlText w:val="%7."/>
      <w:lvlJc w:val="left"/>
      <w:pPr>
        <w:ind w:left="4637" w:hanging="480"/>
      </w:pPr>
    </w:lvl>
    <w:lvl w:ilvl="7">
      <w:start w:val="1"/>
      <w:numFmt w:val="ideographTraditional"/>
      <w:lvlText w:val="%8、"/>
      <w:lvlJc w:val="left"/>
      <w:pPr>
        <w:ind w:left="5117" w:hanging="480"/>
      </w:pPr>
    </w:lvl>
    <w:lvl w:ilvl="8">
      <w:start w:val="1"/>
      <w:numFmt w:val="lowerRoman"/>
      <w:lvlText w:val="%9."/>
      <w:lvlJc w:val="right"/>
      <w:pPr>
        <w:ind w:left="5597" w:hanging="480"/>
      </w:pPr>
    </w:lvl>
  </w:abstractNum>
  <w:abstractNum w:abstractNumId="24">
    <w:nsid w:val="74982E32"/>
    <w:multiLevelType w:val="multilevel"/>
    <w:tmpl w:val="EDAED9CA"/>
    <w:lvl w:ilvl="0">
      <w:start w:val="1"/>
      <w:numFmt w:val="taiwaneseCountingThousand"/>
      <w:lvlText w:val="(%1)"/>
      <w:lvlJc w:val="left"/>
      <w:pPr>
        <w:ind w:left="1896" w:hanging="480"/>
      </w:pPr>
      <w:rPr>
        <w:color w:val="000000"/>
      </w:rPr>
    </w:lvl>
    <w:lvl w:ilvl="1">
      <w:start w:val="1"/>
      <w:numFmt w:val="ideographTraditional"/>
      <w:lvlText w:val="%2、"/>
      <w:lvlJc w:val="left"/>
      <w:pPr>
        <w:ind w:left="2376" w:hanging="480"/>
      </w:pPr>
    </w:lvl>
    <w:lvl w:ilvl="2">
      <w:start w:val="1"/>
      <w:numFmt w:val="lowerRoman"/>
      <w:lvlText w:val="%3."/>
      <w:lvlJc w:val="right"/>
      <w:pPr>
        <w:ind w:left="2856" w:hanging="480"/>
      </w:pPr>
    </w:lvl>
    <w:lvl w:ilvl="3">
      <w:start w:val="1"/>
      <w:numFmt w:val="decimal"/>
      <w:lvlText w:val="%4."/>
      <w:lvlJc w:val="left"/>
      <w:pPr>
        <w:ind w:left="3336" w:hanging="480"/>
      </w:pPr>
    </w:lvl>
    <w:lvl w:ilvl="4">
      <w:start w:val="1"/>
      <w:numFmt w:val="ideographTraditional"/>
      <w:lvlText w:val="%5、"/>
      <w:lvlJc w:val="left"/>
      <w:pPr>
        <w:ind w:left="3816" w:hanging="480"/>
      </w:pPr>
    </w:lvl>
    <w:lvl w:ilvl="5">
      <w:start w:val="1"/>
      <w:numFmt w:val="lowerRoman"/>
      <w:lvlText w:val="%6."/>
      <w:lvlJc w:val="right"/>
      <w:pPr>
        <w:ind w:left="4296" w:hanging="480"/>
      </w:pPr>
    </w:lvl>
    <w:lvl w:ilvl="6">
      <w:start w:val="1"/>
      <w:numFmt w:val="decimal"/>
      <w:lvlText w:val="%7."/>
      <w:lvlJc w:val="left"/>
      <w:pPr>
        <w:ind w:left="4776" w:hanging="480"/>
      </w:pPr>
    </w:lvl>
    <w:lvl w:ilvl="7">
      <w:start w:val="1"/>
      <w:numFmt w:val="ideographTraditional"/>
      <w:lvlText w:val="%8、"/>
      <w:lvlJc w:val="left"/>
      <w:pPr>
        <w:ind w:left="5256" w:hanging="480"/>
      </w:pPr>
    </w:lvl>
    <w:lvl w:ilvl="8">
      <w:start w:val="1"/>
      <w:numFmt w:val="lowerRoman"/>
      <w:lvlText w:val="%9."/>
      <w:lvlJc w:val="right"/>
      <w:pPr>
        <w:ind w:left="5736" w:hanging="480"/>
      </w:pPr>
    </w:lvl>
  </w:abstractNum>
  <w:num w:numId="1">
    <w:abstractNumId w:val="7"/>
  </w:num>
  <w:num w:numId="2">
    <w:abstractNumId w:val="22"/>
  </w:num>
  <w:num w:numId="3">
    <w:abstractNumId w:val="11"/>
  </w:num>
  <w:num w:numId="4">
    <w:abstractNumId w:val="5"/>
  </w:num>
  <w:num w:numId="5">
    <w:abstractNumId w:val="8"/>
  </w:num>
  <w:num w:numId="6">
    <w:abstractNumId w:val="6"/>
  </w:num>
  <w:num w:numId="7">
    <w:abstractNumId w:val="18"/>
  </w:num>
  <w:num w:numId="8">
    <w:abstractNumId w:val="24"/>
  </w:num>
  <w:num w:numId="9">
    <w:abstractNumId w:val="14"/>
  </w:num>
  <w:num w:numId="10">
    <w:abstractNumId w:val="10"/>
  </w:num>
  <w:num w:numId="11">
    <w:abstractNumId w:val="3"/>
  </w:num>
  <w:num w:numId="12">
    <w:abstractNumId w:val="19"/>
  </w:num>
  <w:num w:numId="13">
    <w:abstractNumId w:val="2"/>
  </w:num>
  <w:num w:numId="14">
    <w:abstractNumId w:val="4"/>
  </w:num>
  <w:num w:numId="15">
    <w:abstractNumId w:val="16"/>
  </w:num>
  <w:num w:numId="16">
    <w:abstractNumId w:val="20"/>
  </w:num>
  <w:num w:numId="17">
    <w:abstractNumId w:val="17"/>
  </w:num>
  <w:num w:numId="18">
    <w:abstractNumId w:val="12"/>
  </w:num>
  <w:num w:numId="19">
    <w:abstractNumId w:val="1"/>
  </w:num>
  <w:num w:numId="20">
    <w:abstractNumId w:val="15"/>
  </w:num>
  <w:num w:numId="21">
    <w:abstractNumId w:val="9"/>
  </w:num>
  <w:num w:numId="22">
    <w:abstractNumId w:val="0"/>
  </w:num>
  <w:num w:numId="23">
    <w:abstractNumId w:val="23"/>
  </w:num>
  <w:num w:numId="24">
    <w:abstractNumId w:val="13"/>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defaultTabStop w:val="5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524638"/>
    <w:rsid w:val="0041199D"/>
    <w:rsid w:val="00524638"/>
    <w:rsid w:val="005C0A2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kern w:val="3"/>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pPr>
      <w:ind w:left="480"/>
    </w:pPr>
  </w:style>
  <w:style w:type="paragraph" w:styleId="a4">
    <w:name w:val="header"/>
    <w:basedOn w:val="a"/>
    <w:pPr>
      <w:tabs>
        <w:tab w:val="center" w:pos="4153"/>
        <w:tab w:val="right" w:pos="8306"/>
      </w:tabs>
      <w:snapToGrid w:val="0"/>
    </w:pPr>
    <w:rPr>
      <w:kern w:val="0"/>
      <w:sz w:val="20"/>
      <w:szCs w:val="20"/>
    </w:rPr>
  </w:style>
  <w:style w:type="character" w:customStyle="1" w:styleId="a5">
    <w:name w:val="頁首 字元"/>
    <w:rPr>
      <w:sz w:val="20"/>
      <w:szCs w:val="20"/>
    </w:rPr>
  </w:style>
  <w:style w:type="paragraph" w:styleId="a6">
    <w:name w:val="footer"/>
    <w:basedOn w:val="a"/>
    <w:pPr>
      <w:tabs>
        <w:tab w:val="center" w:pos="4153"/>
        <w:tab w:val="right" w:pos="8306"/>
      </w:tabs>
      <w:snapToGrid w:val="0"/>
    </w:pPr>
    <w:rPr>
      <w:kern w:val="0"/>
      <w:sz w:val="20"/>
      <w:szCs w:val="20"/>
    </w:rPr>
  </w:style>
  <w:style w:type="character" w:customStyle="1" w:styleId="a7">
    <w:name w:val="頁尾 字元"/>
    <w:rPr>
      <w:sz w:val="20"/>
      <w:szCs w:val="20"/>
    </w:rPr>
  </w:style>
  <w:style w:type="paragraph" w:styleId="Web">
    <w:name w:val="Normal (Web)"/>
    <w:basedOn w:val="a"/>
    <w:pPr>
      <w:widowControl/>
      <w:spacing w:before="100" w:after="100"/>
    </w:pPr>
    <w:rPr>
      <w:rFonts w:ascii="新細明體" w:hAnsi="新細明體" w:cs="新細明體"/>
      <w:kern w:val="0"/>
      <w:szCs w:val="24"/>
    </w:rPr>
  </w:style>
  <w:style w:type="character" w:customStyle="1" w:styleId="txt07">
    <w:name w:val="txt07"/>
    <w:basedOn w:val="a0"/>
  </w:style>
  <w:style w:type="paragraph" w:styleId="a8">
    <w:name w:val="Balloon Text"/>
    <w:basedOn w:val="a"/>
    <w:rPr>
      <w:rFonts w:ascii="Cambria" w:hAnsi="Cambria"/>
      <w:sz w:val="18"/>
      <w:szCs w:val="18"/>
    </w:rPr>
  </w:style>
  <w:style w:type="character" w:customStyle="1" w:styleId="a9">
    <w:name w:val="註解方塊文字 字元"/>
    <w:rPr>
      <w:rFonts w:ascii="Cambria" w:eastAsia="新細明體" w:hAnsi="Cambria" w:cs="Times New Roman"/>
      <w:kern w:val="3"/>
      <w:sz w:val="18"/>
      <w:szCs w:val="18"/>
    </w:rPr>
  </w:style>
  <w:style w:type="character" w:styleId="aa">
    <w:name w:val="page number"/>
    <w:basedOn w:val="a0"/>
  </w:style>
  <w:style w:type="paragraph" w:styleId="ab">
    <w:name w:val="annotation text"/>
    <w:basedOn w:val="a"/>
    <w:rPr>
      <w:rFonts w:ascii="Times New Roman" w:hAnsi="Times New Roman"/>
      <w:szCs w:val="24"/>
    </w:rPr>
  </w:style>
  <w:style w:type="character" w:customStyle="1" w:styleId="ac">
    <w:name w:val="註解文字 字元"/>
    <w:rPr>
      <w:rFonts w:ascii="Times New Roman" w:hAnsi="Times New Roman"/>
      <w:kern w:val="3"/>
      <w:sz w:val="24"/>
      <w:szCs w:val="24"/>
    </w:rPr>
  </w:style>
  <w:style w:type="paragraph" w:styleId="ad">
    <w:name w:val="Body Text Indent"/>
    <w:basedOn w:val="a"/>
    <w:pPr>
      <w:spacing w:before="120" w:line="320" w:lineRule="atLeast"/>
      <w:ind w:left="-240" w:hanging="480"/>
      <w:jc w:val="both"/>
    </w:pPr>
    <w:rPr>
      <w:rFonts w:ascii="Times New Roman" w:hAnsi="Times New Roman"/>
      <w:szCs w:val="24"/>
    </w:rPr>
  </w:style>
  <w:style w:type="character" w:customStyle="1" w:styleId="ae">
    <w:name w:val="本文縮排 字元"/>
    <w:rPr>
      <w:rFonts w:ascii="Times New Roman" w:hAnsi="Times New Roman"/>
      <w:kern w:val="3"/>
      <w:sz w:val="24"/>
      <w:szCs w:val="24"/>
    </w:rPr>
  </w:style>
  <w:style w:type="paragraph" w:styleId="2">
    <w:name w:val="Body Text Indent 2"/>
    <w:basedOn w:val="a"/>
    <w:pPr>
      <w:spacing w:line="300" w:lineRule="exact"/>
      <w:ind w:firstLine="480"/>
    </w:pPr>
    <w:rPr>
      <w:rFonts w:ascii="Times New Roman" w:hAnsi="Times New Roman"/>
      <w:szCs w:val="24"/>
    </w:rPr>
  </w:style>
  <w:style w:type="character" w:customStyle="1" w:styleId="20">
    <w:name w:val="本文縮排 2 字元"/>
    <w:rPr>
      <w:rFonts w:ascii="Times New Roman" w:hAnsi="Times New Roman"/>
      <w:kern w:val="3"/>
      <w:sz w:val="24"/>
      <w:szCs w:val="24"/>
    </w:rPr>
  </w:style>
  <w:style w:type="paragraph" w:styleId="af">
    <w:name w:val="Plain Text"/>
    <w:basedOn w:val="a"/>
    <w:pPr>
      <w:spacing w:line="360" w:lineRule="atLeast"/>
    </w:pPr>
    <w:rPr>
      <w:rFonts w:ascii="細明體" w:eastAsia="細明體" w:hAnsi="細明體"/>
      <w:kern w:val="0"/>
      <w:szCs w:val="20"/>
    </w:rPr>
  </w:style>
  <w:style w:type="character" w:customStyle="1" w:styleId="af0">
    <w:name w:val="純文字 字元"/>
    <w:rPr>
      <w:rFonts w:ascii="細明體" w:eastAsia="細明體" w:hAnsi="細明體"/>
      <w:sz w:val="24"/>
    </w:rPr>
  </w:style>
  <w:style w:type="character" w:customStyle="1" w:styleId="fsl2">
    <w:name w:val="fsl2"/>
    <w:rPr>
      <w:sz w:val="21"/>
      <w:szCs w:val="21"/>
    </w:rPr>
  </w:style>
  <w:style w:type="paragraph" w:styleId="af1">
    <w:name w:val="No Spacing"/>
    <w:pPr>
      <w:suppressAutoHyphens/>
    </w:pPr>
    <w:rPr>
      <w:sz w:val="22"/>
      <w:szCs w:val="22"/>
    </w:rPr>
  </w:style>
  <w:style w:type="character" w:customStyle="1" w:styleId="af2">
    <w:name w:val="無間距 字元"/>
    <w:rPr>
      <w:sz w:val="22"/>
      <w:szCs w:val="22"/>
      <w:lang w:bidi="ar-SA"/>
    </w:rPr>
  </w:style>
  <w:style w:type="paragraph" w:styleId="af3">
    <w:name w:val="endnote text"/>
    <w:basedOn w:val="a"/>
    <w:rPr>
      <w:rFonts w:ascii="細明體" w:eastAsia="細明體" w:hAnsi="細明體"/>
      <w:kern w:val="0"/>
      <w:szCs w:val="20"/>
    </w:rPr>
  </w:style>
  <w:style w:type="character" w:customStyle="1" w:styleId="af4">
    <w:name w:val="章節附註文字 字元"/>
    <w:rPr>
      <w:rFonts w:ascii="細明體" w:eastAsia="細明體" w:hAnsi="細明體"/>
      <w:sz w:val="24"/>
    </w:rPr>
  </w:style>
  <w:style w:type="character" w:styleId="af5">
    <w:name w:val="Strong"/>
    <w:rPr>
      <w:b/>
      <w:bCs/>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4"/>
    </w:rPr>
  </w:style>
  <w:style w:type="character" w:customStyle="1" w:styleId="HTML0">
    <w:name w:val="HTML 預設格式 字元"/>
    <w:rPr>
      <w:rFonts w:ascii="細明體" w:eastAsia="細明體" w:hAnsi="細明體" w:cs="細明體"/>
      <w:sz w:val="24"/>
      <w:szCs w:val="24"/>
    </w:rPr>
  </w:style>
  <w:style w:type="paragraph" w:customStyle="1" w:styleId="Default">
    <w:name w:val="Default"/>
    <w:pPr>
      <w:widowControl w:val="0"/>
      <w:suppressAutoHyphens/>
      <w:autoSpaceDE w:val="0"/>
    </w:pPr>
    <w:rPr>
      <w:rFonts w:ascii="標楷體" w:eastAsia="標楷體" w:hAnsi="標楷體" w:cs="標楷體"/>
      <w:color w:val="000000"/>
      <w:sz w:val="24"/>
      <w:szCs w:val="24"/>
    </w:rPr>
  </w:style>
  <w:style w:type="character" w:customStyle="1" w:styleId="hps">
    <w:name w:val="hps"/>
    <w:basedOn w:val="a0"/>
  </w:style>
  <w:style w:type="character" w:styleId="af6">
    <w:name w:val="Hyperlink"/>
    <w:rPr>
      <w:color w:val="0000FF"/>
      <w:u w:val="single"/>
    </w:rPr>
  </w:style>
  <w:style w:type="character" w:styleId="af7">
    <w:name w:val="annotation reference"/>
    <w:rPr>
      <w:sz w:val="18"/>
      <w:szCs w:val="18"/>
    </w:rPr>
  </w:style>
  <w:style w:type="paragraph" w:styleId="af8">
    <w:name w:val="annotation subject"/>
    <w:basedOn w:val="ab"/>
    <w:next w:val="ab"/>
    <w:rPr>
      <w:b/>
      <w:bCs/>
      <w:szCs w:val="22"/>
    </w:rPr>
  </w:style>
  <w:style w:type="character" w:customStyle="1" w:styleId="af9">
    <w:name w:val="註解主旨 字元"/>
    <w:rPr>
      <w:rFonts w:ascii="Times New Roman" w:hAnsi="Times New Roman"/>
      <w:b/>
      <w:bCs/>
      <w:kern w:val="3"/>
      <w:sz w:val="24"/>
      <w:szCs w:val="22"/>
    </w:rPr>
  </w:style>
  <w:style w:type="paragraph" w:styleId="afa">
    <w:name w:val="Note Heading"/>
    <w:basedOn w:val="a"/>
    <w:next w:val="a"/>
    <w:pPr>
      <w:jc w:val="center"/>
    </w:pPr>
    <w:rPr>
      <w:rFonts w:ascii="標楷體" w:eastAsia="標楷體" w:hAnsi="標楷體" w:cs="新細明體"/>
      <w:kern w:val="0"/>
      <w:sz w:val="22"/>
      <w:szCs w:val="20"/>
    </w:rPr>
  </w:style>
  <w:style w:type="character" w:customStyle="1" w:styleId="afb">
    <w:name w:val="註釋標題 字元"/>
    <w:rPr>
      <w:rFonts w:ascii="標楷體" w:eastAsia="標楷體" w:hAnsi="標楷體" w:cs="新細明體"/>
      <w:sz w:val="22"/>
    </w:rPr>
  </w:style>
  <w:style w:type="paragraph" w:styleId="afc">
    <w:name w:val="Closing"/>
    <w:basedOn w:val="a"/>
    <w:pPr>
      <w:ind w:left="100"/>
    </w:pPr>
    <w:rPr>
      <w:rFonts w:ascii="標楷體" w:eastAsia="標楷體" w:hAnsi="標楷體" w:cs="新細明體"/>
      <w:kern w:val="0"/>
      <w:sz w:val="22"/>
      <w:szCs w:val="20"/>
    </w:rPr>
  </w:style>
  <w:style w:type="character" w:customStyle="1" w:styleId="afd">
    <w:name w:val="結語 字元"/>
    <w:rPr>
      <w:rFonts w:ascii="標楷體" w:eastAsia="標楷體" w:hAnsi="標楷體" w:cs="新細明體"/>
      <w:sz w:val="22"/>
    </w:rPr>
  </w:style>
  <w:style w:type="character" w:customStyle="1" w:styleId="afe">
    <w:name w:val="清單段落 字元"/>
    <w:rPr>
      <w:kern w:val="3"/>
      <w:sz w:val="24"/>
      <w:szCs w:val="22"/>
    </w:rPr>
  </w:style>
  <w:style w:type="character" w:styleId="aff">
    <w:name w:val="Emphasis"/>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kern w:val="3"/>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pPr>
      <w:ind w:left="480"/>
    </w:pPr>
  </w:style>
  <w:style w:type="paragraph" w:styleId="a4">
    <w:name w:val="header"/>
    <w:basedOn w:val="a"/>
    <w:pPr>
      <w:tabs>
        <w:tab w:val="center" w:pos="4153"/>
        <w:tab w:val="right" w:pos="8306"/>
      </w:tabs>
      <w:snapToGrid w:val="0"/>
    </w:pPr>
    <w:rPr>
      <w:kern w:val="0"/>
      <w:sz w:val="20"/>
      <w:szCs w:val="20"/>
    </w:rPr>
  </w:style>
  <w:style w:type="character" w:customStyle="1" w:styleId="a5">
    <w:name w:val="頁首 字元"/>
    <w:rPr>
      <w:sz w:val="20"/>
      <w:szCs w:val="20"/>
    </w:rPr>
  </w:style>
  <w:style w:type="paragraph" w:styleId="a6">
    <w:name w:val="footer"/>
    <w:basedOn w:val="a"/>
    <w:pPr>
      <w:tabs>
        <w:tab w:val="center" w:pos="4153"/>
        <w:tab w:val="right" w:pos="8306"/>
      </w:tabs>
      <w:snapToGrid w:val="0"/>
    </w:pPr>
    <w:rPr>
      <w:kern w:val="0"/>
      <w:sz w:val="20"/>
      <w:szCs w:val="20"/>
    </w:rPr>
  </w:style>
  <w:style w:type="character" w:customStyle="1" w:styleId="a7">
    <w:name w:val="頁尾 字元"/>
    <w:rPr>
      <w:sz w:val="20"/>
      <w:szCs w:val="20"/>
    </w:rPr>
  </w:style>
  <w:style w:type="paragraph" w:styleId="Web">
    <w:name w:val="Normal (Web)"/>
    <w:basedOn w:val="a"/>
    <w:pPr>
      <w:widowControl/>
      <w:spacing w:before="100" w:after="100"/>
    </w:pPr>
    <w:rPr>
      <w:rFonts w:ascii="新細明體" w:hAnsi="新細明體" w:cs="新細明體"/>
      <w:kern w:val="0"/>
      <w:szCs w:val="24"/>
    </w:rPr>
  </w:style>
  <w:style w:type="character" w:customStyle="1" w:styleId="txt07">
    <w:name w:val="txt07"/>
    <w:basedOn w:val="a0"/>
  </w:style>
  <w:style w:type="paragraph" w:styleId="a8">
    <w:name w:val="Balloon Text"/>
    <w:basedOn w:val="a"/>
    <w:rPr>
      <w:rFonts w:ascii="Cambria" w:hAnsi="Cambria"/>
      <w:sz w:val="18"/>
      <w:szCs w:val="18"/>
    </w:rPr>
  </w:style>
  <w:style w:type="character" w:customStyle="1" w:styleId="a9">
    <w:name w:val="註解方塊文字 字元"/>
    <w:rPr>
      <w:rFonts w:ascii="Cambria" w:eastAsia="新細明體" w:hAnsi="Cambria" w:cs="Times New Roman"/>
      <w:kern w:val="3"/>
      <w:sz w:val="18"/>
      <w:szCs w:val="18"/>
    </w:rPr>
  </w:style>
  <w:style w:type="character" w:styleId="aa">
    <w:name w:val="page number"/>
    <w:basedOn w:val="a0"/>
  </w:style>
  <w:style w:type="paragraph" w:styleId="ab">
    <w:name w:val="annotation text"/>
    <w:basedOn w:val="a"/>
    <w:rPr>
      <w:rFonts w:ascii="Times New Roman" w:hAnsi="Times New Roman"/>
      <w:szCs w:val="24"/>
    </w:rPr>
  </w:style>
  <w:style w:type="character" w:customStyle="1" w:styleId="ac">
    <w:name w:val="註解文字 字元"/>
    <w:rPr>
      <w:rFonts w:ascii="Times New Roman" w:hAnsi="Times New Roman"/>
      <w:kern w:val="3"/>
      <w:sz w:val="24"/>
      <w:szCs w:val="24"/>
    </w:rPr>
  </w:style>
  <w:style w:type="paragraph" w:styleId="ad">
    <w:name w:val="Body Text Indent"/>
    <w:basedOn w:val="a"/>
    <w:pPr>
      <w:spacing w:before="120" w:line="320" w:lineRule="atLeast"/>
      <w:ind w:left="-240" w:hanging="480"/>
      <w:jc w:val="both"/>
    </w:pPr>
    <w:rPr>
      <w:rFonts w:ascii="Times New Roman" w:hAnsi="Times New Roman"/>
      <w:szCs w:val="24"/>
    </w:rPr>
  </w:style>
  <w:style w:type="character" w:customStyle="1" w:styleId="ae">
    <w:name w:val="本文縮排 字元"/>
    <w:rPr>
      <w:rFonts w:ascii="Times New Roman" w:hAnsi="Times New Roman"/>
      <w:kern w:val="3"/>
      <w:sz w:val="24"/>
      <w:szCs w:val="24"/>
    </w:rPr>
  </w:style>
  <w:style w:type="paragraph" w:styleId="2">
    <w:name w:val="Body Text Indent 2"/>
    <w:basedOn w:val="a"/>
    <w:pPr>
      <w:spacing w:line="300" w:lineRule="exact"/>
      <w:ind w:firstLine="480"/>
    </w:pPr>
    <w:rPr>
      <w:rFonts w:ascii="Times New Roman" w:hAnsi="Times New Roman"/>
      <w:szCs w:val="24"/>
    </w:rPr>
  </w:style>
  <w:style w:type="character" w:customStyle="1" w:styleId="20">
    <w:name w:val="本文縮排 2 字元"/>
    <w:rPr>
      <w:rFonts w:ascii="Times New Roman" w:hAnsi="Times New Roman"/>
      <w:kern w:val="3"/>
      <w:sz w:val="24"/>
      <w:szCs w:val="24"/>
    </w:rPr>
  </w:style>
  <w:style w:type="paragraph" w:styleId="af">
    <w:name w:val="Plain Text"/>
    <w:basedOn w:val="a"/>
    <w:pPr>
      <w:spacing w:line="360" w:lineRule="atLeast"/>
    </w:pPr>
    <w:rPr>
      <w:rFonts w:ascii="細明體" w:eastAsia="細明體" w:hAnsi="細明體"/>
      <w:kern w:val="0"/>
      <w:szCs w:val="20"/>
    </w:rPr>
  </w:style>
  <w:style w:type="character" w:customStyle="1" w:styleId="af0">
    <w:name w:val="純文字 字元"/>
    <w:rPr>
      <w:rFonts w:ascii="細明體" w:eastAsia="細明體" w:hAnsi="細明體"/>
      <w:sz w:val="24"/>
    </w:rPr>
  </w:style>
  <w:style w:type="character" w:customStyle="1" w:styleId="fsl2">
    <w:name w:val="fsl2"/>
    <w:rPr>
      <w:sz w:val="21"/>
      <w:szCs w:val="21"/>
    </w:rPr>
  </w:style>
  <w:style w:type="paragraph" w:styleId="af1">
    <w:name w:val="No Spacing"/>
    <w:pPr>
      <w:suppressAutoHyphens/>
    </w:pPr>
    <w:rPr>
      <w:sz w:val="22"/>
      <w:szCs w:val="22"/>
    </w:rPr>
  </w:style>
  <w:style w:type="character" w:customStyle="1" w:styleId="af2">
    <w:name w:val="無間距 字元"/>
    <w:rPr>
      <w:sz w:val="22"/>
      <w:szCs w:val="22"/>
      <w:lang w:bidi="ar-SA"/>
    </w:rPr>
  </w:style>
  <w:style w:type="paragraph" w:styleId="af3">
    <w:name w:val="endnote text"/>
    <w:basedOn w:val="a"/>
    <w:rPr>
      <w:rFonts w:ascii="細明體" w:eastAsia="細明體" w:hAnsi="細明體"/>
      <w:kern w:val="0"/>
      <w:szCs w:val="20"/>
    </w:rPr>
  </w:style>
  <w:style w:type="character" w:customStyle="1" w:styleId="af4">
    <w:name w:val="章節附註文字 字元"/>
    <w:rPr>
      <w:rFonts w:ascii="細明體" w:eastAsia="細明體" w:hAnsi="細明體"/>
      <w:sz w:val="24"/>
    </w:rPr>
  </w:style>
  <w:style w:type="character" w:styleId="af5">
    <w:name w:val="Strong"/>
    <w:rPr>
      <w:b/>
      <w:bCs/>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4"/>
    </w:rPr>
  </w:style>
  <w:style w:type="character" w:customStyle="1" w:styleId="HTML0">
    <w:name w:val="HTML 預設格式 字元"/>
    <w:rPr>
      <w:rFonts w:ascii="細明體" w:eastAsia="細明體" w:hAnsi="細明體" w:cs="細明體"/>
      <w:sz w:val="24"/>
      <w:szCs w:val="24"/>
    </w:rPr>
  </w:style>
  <w:style w:type="paragraph" w:customStyle="1" w:styleId="Default">
    <w:name w:val="Default"/>
    <w:pPr>
      <w:widowControl w:val="0"/>
      <w:suppressAutoHyphens/>
      <w:autoSpaceDE w:val="0"/>
    </w:pPr>
    <w:rPr>
      <w:rFonts w:ascii="標楷體" w:eastAsia="標楷體" w:hAnsi="標楷體" w:cs="標楷體"/>
      <w:color w:val="000000"/>
      <w:sz w:val="24"/>
      <w:szCs w:val="24"/>
    </w:rPr>
  </w:style>
  <w:style w:type="character" w:customStyle="1" w:styleId="hps">
    <w:name w:val="hps"/>
    <w:basedOn w:val="a0"/>
  </w:style>
  <w:style w:type="character" w:styleId="af6">
    <w:name w:val="Hyperlink"/>
    <w:rPr>
      <w:color w:val="0000FF"/>
      <w:u w:val="single"/>
    </w:rPr>
  </w:style>
  <w:style w:type="character" w:styleId="af7">
    <w:name w:val="annotation reference"/>
    <w:rPr>
      <w:sz w:val="18"/>
      <w:szCs w:val="18"/>
    </w:rPr>
  </w:style>
  <w:style w:type="paragraph" w:styleId="af8">
    <w:name w:val="annotation subject"/>
    <w:basedOn w:val="ab"/>
    <w:next w:val="ab"/>
    <w:rPr>
      <w:b/>
      <w:bCs/>
      <w:szCs w:val="22"/>
    </w:rPr>
  </w:style>
  <w:style w:type="character" w:customStyle="1" w:styleId="af9">
    <w:name w:val="註解主旨 字元"/>
    <w:rPr>
      <w:rFonts w:ascii="Times New Roman" w:hAnsi="Times New Roman"/>
      <w:b/>
      <w:bCs/>
      <w:kern w:val="3"/>
      <w:sz w:val="24"/>
      <w:szCs w:val="22"/>
    </w:rPr>
  </w:style>
  <w:style w:type="paragraph" w:styleId="afa">
    <w:name w:val="Note Heading"/>
    <w:basedOn w:val="a"/>
    <w:next w:val="a"/>
    <w:pPr>
      <w:jc w:val="center"/>
    </w:pPr>
    <w:rPr>
      <w:rFonts w:ascii="標楷體" w:eastAsia="標楷體" w:hAnsi="標楷體" w:cs="新細明體"/>
      <w:kern w:val="0"/>
      <w:sz w:val="22"/>
      <w:szCs w:val="20"/>
    </w:rPr>
  </w:style>
  <w:style w:type="character" w:customStyle="1" w:styleId="afb">
    <w:name w:val="註釋標題 字元"/>
    <w:rPr>
      <w:rFonts w:ascii="標楷體" w:eastAsia="標楷體" w:hAnsi="標楷體" w:cs="新細明體"/>
      <w:sz w:val="22"/>
    </w:rPr>
  </w:style>
  <w:style w:type="paragraph" w:styleId="afc">
    <w:name w:val="Closing"/>
    <w:basedOn w:val="a"/>
    <w:pPr>
      <w:ind w:left="100"/>
    </w:pPr>
    <w:rPr>
      <w:rFonts w:ascii="標楷體" w:eastAsia="標楷體" w:hAnsi="標楷體" w:cs="新細明體"/>
      <w:kern w:val="0"/>
      <w:sz w:val="22"/>
      <w:szCs w:val="20"/>
    </w:rPr>
  </w:style>
  <w:style w:type="character" w:customStyle="1" w:styleId="afd">
    <w:name w:val="結語 字元"/>
    <w:rPr>
      <w:rFonts w:ascii="標楷體" w:eastAsia="標楷體" w:hAnsi="標楷體" w:cs="新細明體"/>
      <w:sz w:val="22"/>
    </w:rPr>
  </w:style>
  <w:style w:type="character" w:customStyle="1" w:styleId="afe">
    <w:name w:val="清單段落 字元"/>
    <w:rPr>
      <w:kern w:val="3"/>
      <w:sz w:val="24"/>
      <w:szCs w:val="22"/>
    </w:rPr>
  </w:style>
  <w:style w:type="character" w:styleId="aff">
    <w:name w:val="Emphasis"/>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825</Words>
  <Characters>4709</Characters>
  <Application>Microsoft Office Word</Application>
  <DocSecurity>0</DocSecurity>
  <Lines>39</Lines>
  <Paragraphs>11</Paragraphs>
  <ScaleCrop>false</ScaleCrop>
  <Company/>
  <LinksUpToDate>false</LinksUpToDate>
  <CharactersWithSpaces>5523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1234</cp:lastModifiedBy>
  <cp:revision>2</cp:revision>
  <cp:lastPrinted>2020-08-25T01:40:00Z</cp:lastPrinted>
  <dcterms:created xsi:type="dcterms:W3CDTF">2020-09-07T00:44:00Z</dcterms:created>
  <dcterms:modified xsi:type="dcterms:W3CDTF">2020-09-07T00:44:00Z</dcterms:modified>
</cp:coreProperties>
</file>